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2B42" w14:textId="77777777" w:rsidR="00B71F1E" w:rsidRPr="00E50A56" w:rsidRDefault="009F54CE" w:rsidP="7553E645">
      <w:pPr>
        <w:spacing w:line="259" w:lineRule="auto"/>
        <w:rPr>
          <w:rFonts w:asciiTheme="minorHAnsi" w:hAnsiTheme="minorHAnsi"/>
          <w:b/>
          <w:bCs/>
          <w:sz w:val="28"/>
          <w:szCs w:val="28"/>
        </w:rPr>
      </w:pPr>
      <w:r w:rsidRPr="7553E645">
        <w:rPr>
          <w:rFonts w:asciiTheme="minorHAnsi" w:hAnsiTheme="minorHAnsi"/>
          <w:b/>
          <w:bCs/>
          <w:sz w:val="28"/>
          <w:szCs w:val="28"/>
        </w:rPr>
        <w:t>Project Abstract</w:t>
      </w:r>
    </w:p>
    <w:p w14:paraId="0A9C5CD2" w14:textId="77777777" w:rsidR="00B71F1E" w:rsidRPr="0053432B" w:rsidRDefault="009F54CE" w:rsidP="7553E645">
      <w:pPr>
        <w:rPr>
          <w:rFonts w:asciiTheme="minorHAnsi" w:hAnsiTheme="minorHAnsi"/>
        </w:rPr>
      </w:pPr>
      <w:r w:rsidRPr="0053432B">
        <w:rPr>
          <w:rFonts w:asciiTheme="minorHAnsi" w:hAnsiTheme="minorHAnsi"/>
        </w:rPr>
        <w:tab/>
      </w:r>
      <w:r w:rsidRPr="0053432B">
        <w:rPr>
          <w:rFonts w:asciiTheme="minorHAnsi" w:hAnsiTheme="minorHAnsi"/>
        </w:rPr>
        <w:tab/>
      </w:r>
      <w:r w:rsidRPr="0053432B">
        <w:rPr>
          <w:rFonts w:asciiTheme="minorHAnsi" w:hAnsiTheme="minorHAnsi"/>
        </w:rPr>
        <w:tab/>
      </w:r>
      <w:r w:rsidRPr="0053432B">
        <w:rPr>
          <w:rFonts w:asciiTheme="minorHAnsi" w:hAnsiTheme="minorHAnsi"/>
        </w:rPr>
        <w:tab/>
      </w:r>
      <w:r w:rsidRPr="0053432B">
        <w:rPr>
          <w:rFonts w:asciiTheme="minorHAnsi" w:hAnsiTheme="minorHAnsi"/>
        </w:rPr>
        <w:tab/>
      </w:r>
    </w:p>
    <w:p w14:paraId="40B9E41B" w14:textId="7497B237" w:rsidR="009F54CE" w:rsidRDefault="009F54CE" w:rsidP="7553E645">
      <w:pPr>
        <w:rPr>
          <w:rFonts w:asciiTheme="minorHAnsi" w:hAnsiTheme="minorHAnsi"/>
        </w:rPr>
      </w:pPr>
      <w:r w:rsidRPr="7553E645">
        <w:rPr>
          <w:rFonts w:asciiTheme="minorHAnsi" w:hAnsiTheme="minorHAnsi"/>
          <w:b/>
          <w:bCs/>
        </w:rPr>
        <w:t>Project:</w:t>
      </w:r>
      <w:r w:rsidRPr="7553E645">
        <w:rPr>
          <w:rFonts w:asciiTheme="minorHAnsi" w:hAnsiTheme="minorHAnsi"/>
        </w:rPr>
        <w:t xml:space="preserve"> </w:t>
      </w:r>
    </w:p>
    <w:p w14:paraId="18DD7E70" w14:textId="79EE247A" w:rsidR="00B71F1E" w:rsidRPr="0053432B" w:rsidRDefault="009F54CE" w:rsidP="3D1D9396">
      <w:r w:rsidRPr="7553E645">
        <w:rPr>
          <w:rFonts w:asciiTheme="minorHAnsi" w:hAnsiTheme="minorHAnsi"/>
        </w:rPr>
        <w:t xml:space="preserve">TAKE PART! </w:t>
      </w:r>
      <w:r w:rsidR="5F40C1FB" w:rsidRPr="7553E645">
        <w:rPr>
          <w:rFonts w:asciiTheme="minorHAnsi" w:hAnsiTheme="minorHAnsi"/>
        </w:rPr>
        <w:t xml:space="preserve">Suburban and rural areas activation through </w:t>
      </w:r>
      <w:r w:rsidR="271522EE" w:rsidRPr="7553E645">
        <w:rPr>
          <w:rFonts w:asciiTheme="minorHAnsi" w:hAnsiTheme="minorHAnsi"/>
        </w:rPr>
        <w:t xml:space="preserve">youngsters’ entrepreneurship </w:t>
      </w:r>
      <w:r w:rsidR="643B7AC3" w:rsidRPr="7553E645">
        <w:rPr>
          <w:rFonts w:asciiTheme="minorHAnsi" w:hAnsiTheme="minorHAnsi"/>
        </w:rPr>
        <w:t>i</w:t>
      </w:r>
      <w:r w:rsidR="271522EE" w:rsidRPr="7553E645">
        <w:rPr>
          <w:rFonts w:asciiTheme="minorHAnsi" w:hAnsiTheme="minorHAnsi"/>
        </w:rPr>
        <w:t xml:space="preserve">n </w:t>
      </w:r>
      <w:r w:rsidR="1A9FCB4C" w:rsidRPr="7553E645">
        <w:rPr>
          <w:rFonts w:asciiTheme="minorHAnsi" w:hAnsiTheme="minorHAnsi"/>
        </w:rPr>
        <w:t xml:space="preserve">the </w:t>
      </w:r>
      <w:r w:rsidR="271522EE" w:rsidRPr="7553E645">
        <w:rPr>
          <w:rFonts w:asciiTheme="minorHAnsi" w:hAnsiTheme="minorHAnsi"/>
        </w:rPr>
        <w:t>cultural and creative sector</w:t>
      </w:r>
      <w:r>
        <w:br/>
      </w:r>
    </w:p>
    <w:p w14:paraId="2B555E7F" w14:textId="5903FC39" w:rsidR="00B71F1E" w:rsidRPr="0053432B" w:rsidRDefault="009F54CE" w:rsidP="7553E645">
      <w:pPr>
        <w:rPr>
          <w:rFonts w:asciiTheme="minorHAnsi" w:hAnsiTheme="minorHAnsi"/>
        </w:rPr>
      </w:pPr>
      <w:r w:rsidRPr="7553E645">
        <w:rPr>
          <w:rFonts w:asciiTheme="minorHAnsi" w:hAnsiTheme="minorHAnsi"/>
          <w:b/>
          <w:bCs/>
        </w:rPr>
        <w:t xml:space="preserve">Call: </w:t>
      </w:r>
      <w:r w:rsidRPr="7553E645">
        <w:rPr>
          <w:rFonts w:asciiTheme="minorHAnsi" w:hAnsiTheme="minorHAnsi"/>
        </w:rPr>
        <w:t xml:space="preserve">ERASMUS+ </w:t>
      </w:r>
      <w:proofErr w:type="spellStart"/>
      <w:r w:rsidR="4B1EB4AB" w:rsidRPr="7553E645">
        <w:rPr>
          <w:rFonts w:asciiTheme="minorHAnsi" w:hAnsiTheme="minorHAnsi"/>
        </w:rPr>
        <w:t>programme</w:t>
      </w:r>
      <w:proofErr w:type="spellEnd"/>
      <w:r w:rsidR="4B1EB4AB" w:rsidRPr="7553E645">
        <w:rPr>
          <w:rFonts w:asciiTheme="minorHAnsi" w:hAnsiTheme="minorHAnsi"/>
        </w:rPr>
        <w:t xml:space="preserve"> – Cooperation partnership in the field of youth</w:t>
      </w:r>
      <w:r>
        <w:tab/>
      </w:r>
      <w:r>
        <w:tab/>
      </w:r>
      <w:r>
        <w:tab/>
      </w:r>
      <w:r>
        <w:tab/>
      </w:r>
    </w:p>
    <w:p w14:paraId="0516F685" w14:textId="7468FAB3" w:rsidR="00B71F1E" w:rsidRPr="0053432B" w:rsidRDefault="009F54CE" w:rsidP="7553E645">
      <w:pPr>
        <w:rPr>
          <w:rFonts w:asciiTheme="minorHAnsi" w:hAnsiTheme="minorHAnsi"/>
        </w:rPr>
      </w:pPr>
      <w:r w:rsidRPr="7553E645">
        <w:rPr>
          <w:rFonts w:asciiTheme="minorHAnsi" w:hAnsiTheme="minorHAnsi"/>
          <w:b/>
          <w:bCs/>
        </w:rPr>
        <w:t>Deadline:</w:t>
      </w:r>
      <w:r w:rsidRPr="7553E645">
        <w:rPr>
          <w:rFonts w:asciiTheme="minorHAnsi" w:hAnsiTheme="minorHAnsi"/>
        </w:rPr>
        <w:t xml:space="preserve"> October 4th</w:t>
      </w:r>
      <w:proofErr w:type="gramStart"/>
      <w:r w:rsidRPr="7553E645">
        <w:rPr>
          <w:rFonts w:asciiTheme="minorHAnsi" w:hAnsiTheme="minorHAnsi"/>
        </w:rPr>
        <w:t xml:space="preserve"> 2023</w:t>
      </w:r>
      <w:proofErr w:type="gramEnd"/>
      <w:r w:rsidR="20C7933F" w:rsidRPr="7553E645">
        <w:rPr>
          <w:rFonts w:asciiTheme="minorHAnsi" w:hAnsiTheme="minorHAnsi"/>
        </w:rPr>
        <w:t xml:space="preserve"> (12:00 CET)</w:t>
      </w:r>
    </w:p>
    <w:p w14:paraId="7BB1E538" w14:textId="09043798" w:rsidR="6800AD67" w:rsidRDefault="6800AD67" w:rsidP="7553E645">
      <w:pPr>
        <w:rPr>
          <w:rFonts w:asciiTheme="minorHAnsi" w:hAnsiTheme="minorHAnsi"/>
        </w:rPr>
      </w:pPr>
    </w:p>
    <w:p w14:paraId="59654FB7" w14:textId="203222C6" w:rsidR="40D26E90" w:rsidRDefault="40D26E90" w:rsidP="7553E645">
      <w:pPr>
        <w:rPr>
          <w:rFonts w:asciiTheme="minorHAnsi" w:hAnsiTheme="minorHAnsi"/>
        </w:rPr>
      </w:pPr>
      <w:r w:rsidRPr="7553E645">
        <w:rPr>
          <w:rFonts w:asciiTheme="minorHAnsi" w:hAnsiTheme="minorHAnsi"/>
          <w:b/>
          <w:bCs/>
        </w:rPr>
        <w:t xml:space="preserve">Budget: </w:t>
      </w:r>
      <w:commentRangeStart w:id="0"/>
      <w:r w:rsidRPr="7553E645">
        <w:rPr>
          <w:rFonts w:asciiTheme="minorHAnsi" w:hAnsiTheme="minorHAnsi"/>
        </w:rPr>
        <w:t>120.000 lump sum</w:t>
      </w:r>
      <w:commentRangeEnd w:id="0"/>
      <w:r>
        <w:rPr>
          <w:rStyle w:val="Rimandocommento"/>
        </w:rPr>
        <w:commentReference w:id="0"/>
      </w:r>
    </w:p>
    <w:p w14:paraId="5CFC11A0" w14:textId="77777777" w:rsidR="00B71F1E" w:rsidRPr="0053432B" w:rsidRDefault="009F54CE" w:rsidP="7553E645">
      <w:pPr>
        <w:rPr>
          <w:rFonts w:asciiTheme="minorHAnsi" w:hAnsiTheme="minorHAnsi"/>
        </w:rPr>
      </w:pPr>
      <w:r w:rsidRPr="0053432B">
        <w:rPr>
          <w:rFonts w:asciiTheme="minorHAnsi" w:hAnsiTheme="minorHAnsi"/>
        </w:rPr>
        <w:tab/>
      </w:r>
      <w:r w:rsidRPr="0053432B">
        <w:rPr>
          <w:rFonts w:asciiTheme="minorHAnsi" w:hAnsiTheme="minorHAnsi"/>
        </w:rPr>
        <w:tab/>
      </w:r>
      <w:r w:rsidRPr="0053432B">
        <w:rPr>
          <w:rFonts w:asciiTheme="minorHAnsi" w:hAnsiTheme="minorHAnsi"/>
        </w:rPr>
        <w:tab/>
      </w:r>
      <w:r w:rsidRPr="0053432B">
        <w:rPr>
          <w:rFonts w:asciiTheme="minorHAnsi" w:hAnsiTheme="minorHAnsi"/>
        </w:rPr>
        <w:tab/>
      </w:r>
      <w:r w:rsidRPr="0053432B">
        <w:rPr>
          <w:rFonts w:asciiTheme="minorHAnsi" w:hAnsiTheme="minorHAnsi"/>
        </w:rPr>
        <w:tab/>
      </w:r>
    </w:p>
    <w:p w14:paraId="7EE0D1D4" w14:textId="632D2333" w:rsidR="25B32CE9" w:rsidRDefault="25B32CE9" w:rsidP="7553E645">
      <w:pPr>
        <w:rPr>
          <w:rFonts w:asciiTheme="minorHAnsi" w:hAnsiTheme="minorHAnsi"/>
          <w:b/>
          <w:bCs/>
        </w:rPr>
      </w:pPr>
      <w:r w:rsidRPr="7553E645">
        <w:rPr>
          <w:rFonts w:asciiTheme="minorHAnsi" w:hAnsiTheme="minorHAnsi"/>
          <w:b/>
          <w:bCs/>
        </w:rPr>
        <w:t>Specific priority</w:t>
      </w:r>
    </w:p>
    <w:p w14:paraId="3E488D1F" w14:textId="1CFD1D33" w:rsidR="6282916F" w:rsidRDefault="6282916F" w:rsidP="7553E645">
      <w:pPr>
        <w:jc w:val="both"/>
        <w:rPr>
          <w:rFonts w:asciiTheme="minorHAnsi" w:hAnsiTheme="minorHAnsi"/>
        </w:rPr>
      </w:pPr>
      <w:r w:rsidRPr="7553E645">
        <w:rPr>
          <w:rFonts w:asciiTheme="minorHAnsi" w:hAnsiTheme="minorHAnsi"/>
          <w:b/>
          <w:bCs/>
        </w:rPr>
        <w:t>Strengthening the employability of young people:</w:t>
      </w:r>
      <w:r w:rsidRPr="7553E645">
        <w:rPr>
          <w:rFonts w:asciiTheme="minorHAnsi" w:hAnsiTheme="minorHAnsi"/>
        </w:rPr>
        <w:t xml:space="preserve"> </w:t>
      </w:r>
      <w:r w:rsidRPr="7553E645">
        <w:rPr>
          <w:rFonts w:asciiTheme="minorHAnsi" w:hAnsiTheme="minorHAnsi"/>
          <w:u w:val="single"/>
        </w:rPr>
        <w:t>The priority aims to strengthen young people’s key competences and basic skills</w:t>
      </w:r>
      <w:r w:rsidRPr="7553E645">
        <w:rPr>
          <w:rFonts w:asciiTheme="minorHAnsi" w:hAnsiTheme="minorHAnsi"/>
        </w:rPr>
        <w:t xml:space="preserve">. The youth sector plays an important role in easing the transition of young people from youth to adulthood, including supporting their integration into the </w:t>
      </w:r>
      <w:proofErr w:type="spellStart"/>
      <w:r w:rsidRPr="7553E645">
        <w:rPr>
          <w:rFonts w:asciiTheme="minorHAnsi" w:hAnsiTheme="minorHAnsi"/>
        </w:rPr>
        <w:t>labour</w:t>
      </w:r>
      <w:proofErr w:type="spellEnd"/>
      <w:r w:rsidRPr="7553E645">
        <w:rPr>
          <w:rFonts w:asciiTheme="minorHAnsi" w:hAnsiTheme="minorHAnsi"/>
        </w:rPr>
        <w:t xml:space="preserve"> market. </w:t>
      </w:r>
      <w:r w:rsidRPr="7553E645">
        <w:rPr>
          <w:rFonts w:asciiTheme="minorHAnsi" w:hAnsiTheme="minorHAnsi"/>
          <w:u w:val="single"/>
        </w:rPr>
        <w:t>Activities focusing on the inclusion and employability of young people with fewer opportunities (including NEETs)</w:t>
      </w:r>
      <w:r w:rsidRPr="7553E645">
        <w:rPr>
          <w:rFonts w:asciiTheme="minorHAnsi" w:hAnsiTheme="minorHAnsi"/>
        </w:rPr>
        <w:t xml:space="preserve">, with particular emphasis on young people at risk of </w:t>
      </w:r>
      <w:proofErr w:type="spellStart"/>
      <w:r w:rsidRPr="7553E645">
        <w:rPr>
          <w:rFonts w:asciiTheme="minorHAnsi" w:hAnsiTheme="minorHAnsi"/>
        </w:rPr>
        <w:t>marginalisation</w:t>
      </w:r>
      <w:proofErr w:type="spellEnd"/>
      <w:r w:rsidRPr="7553E645">
        <w:rPr>
          <w:rFonts w:asciiTheme="minorHAnsi" w:hAnsiTheme="minorHAnsi"/>
        </w:rPr>
        <w:t xml:space="preserve"> and those with a migrant background, are at the core of this priority.</w:t>
      </w:r>
    </w:p>
    <w:p w14:paraId="3C711828" w14:textId="784C1F53" w:rsidR="4DE65254" w:rsidRDefault="4DE65254" w:rsidP="7553E645">
      <w:pPr>
        <w:rPr>
          <w:rFonts w:asciiTheme="minorHAnsi" w:hAnsiTheme="minorHAnsi"/>
          <w:b/>
          <w:bCs/>
        </w:rPr>
      </w:pPr>
    </w:p>
    <w:p w14:paraId="78A6192A" w14:textId="6D54166C" w:rsidR="3067C92F" w:rsidRDefault="3067C92F" w:rsidP="7553E645">
      <w:pPr>
        <w:rPr>
          <w:rFonts w:asciiTheme="minorHAnsi" w:eastAsia="Calibri" w:hAnsiTheme="minorHAnsi" w:cs="Calibri"/>
          <w:b/>
          <w:bCs/>
        </w:rPr>
      </w:pPr>
      <w:r w:rsidRPr="7553E645">
        <w:rPr>
          <w:rFonts w:asciiTheme="minorHAnsi" w:eastAsia="Calibri" w:hAnsiTheme="minorHAnsi" w:cs="Calibri"/>
          <w:b/>
          <w:bCs/>
        </w:rPr>
        <w:t>Horizontal priority</w:t>
      </w:r>
    </w:p>
    <w:p w14:paraId="20D3ECAC" w14:textId="175ADFB9" w:rsidR="77BF4DE9" w:rsidRDefault="77BF4DE9" w:rsidP="7553E645">
      <w:pPr>
        <w:jc w:val="both"/>
        <w:rPr>
          <w:rFonts w:asciiTheme="minorHAnsi" w:eastAsia="Calibri" w:hAnsiTheme="minorHAnsi" w:cs="Calibri"/>
        </w:rPr>
      </w:pPr>
      <w:r w:rsidRPr="7553E645">
        <w:rPr>
          <w:rFonts w:asciiTheme="minorHAnsi" w:eastAsia="Calibri" w:hAnsiTheme="minorHAnsi" w:cs="Calibri"/>
          <w:b/>
          <w:bCs/>
        </w:rPr>
        <w:t xml:space="preserve">Inclusion and diversity in all fields of education, training, youth and sport: </w:t>
      </w:r>
      <w:r w:rsidRPr="7553E645">
        <w:rPr>
          <w:rFonts w:asciiTheme="minorHAnsi" w:eastAsia="Calibri" w:hAnsiTheme="minorHAnsi" w:cs="Calibri"/>
        </w:rPr>
        <w:t xml:space="preserve">the </w:t>
      </w:r>
      <w:proofErr w:type="spellStart"/>
      <w:r w:rsidRPr="7553E645">
        <w:rPr>
          <w:rFonts w:asciiTheme="minorHAnsi" w:eastAsia="Calibri" w:hAnsiTheme="minorHAnsi" w:cs="Calibri"/>
        </w:rPr>
        <w:t>Programme</w:t>
      </w:r>
      <w:proofErr w:type="spellEnd"/>
      <w:r w:rsidRPr="7553E645">
        <w:rPr>
          <w:rFonts w:asciiTheme="minorHAnsi" w:eastAsia="Calibri" w:hAnsiTheme="minorHAnsi" w:cs="Calibri"/>
        </w:rPr>
        <w:t xml:space="preserve"> will support projects that promote social inclusion and aim at improving the outreach to people with fewer opportunities, including people with disabilities and people with a migrant background, as well as </w:t>
      </w:r>
      <w:r w:rsidRPr="7553E645">
        <w:rPr>
          <w:rFonts w:asciiTheme="minorHAnsi" w:eastAsia="Calibri" w:hAnsiTheme="minorHAnsi" w:cs="Calibri"/>
          <w:u w:val="single"/>
        </w:rPr>
        <w:t>people living in rural and remote areas such as outermost regions,</w:t>
      </w:r>
      <w:r w:rsidRPr="7553E645">
        <w:rPr>
          <w:rFonts w:asciiTheme="minorHAnsi" w:eastAsia="Calibri" w:hAnsiTheme="minorHAnsi" w:cs="Calibri"/>
        </w:rPr>
        <w:t xml:space="preserve"> people facing gender inequalities, socio-economic difficulties or any other potential source of </w:t>
      </w:r>
      <w:r w:rsidRPr="7553E645">
        <w:rPr>
          <w:rFonts w:asciiTheme="minorHAnsi" w:eastAsia="Calibri" w:hAnsiTheme="minorHAnsi" w:cs="Calibri"/>
          <w:u w:val="single"/>
        </w:rPr>
        <w:t>discrimination based on</w:t>
      </w:r>
      <w:r w:rsidRPr="7553E645">
        <w:rPr>
          <w:rFonts w:asciiTheme="minorHAnsi" w:eastAsia="Calibri" w:hAnsiTheme="minorHAnsi" w:cs="Calibri"/>
        </w:rPr>
        <w:t xml:space="preserve"> sex, </w:t>
      </w:r>
      <w:r w:rsidRPr="7553E645">
        <w:rPr>
          <w:rFonts w:asciiTheme="minorHAnsi" w:eastAsia="Calibri" w:hAnsiTheme="minorHAnsi" w:cs="Calibri"/>
          <w:u w:val="single"/>
        </w:rPr>
        <w:t>racial or ethnic origin,</w:t>
      </w:r>
      <w:r w:rsidRPr="7553E645">
        <w:rPr>
          <w:rFonts w:asciiTheme="minorHAnsi" w:eastAsia="Calibri" w:hAnsiTheme="minorHAnsi" w:cs="Calibri"/>
        </w:rPr>
        <w:t xml:space="preserve"> religion or belief, disability, age or sexual orientation. These projects will help addressing the barriers faced by these groups in accessing the opportunities offered by the </w:t>
      </w:r>
      <w:proofErr w:type="spellStart"/>
      <w:r w:rsidRPr="7553E645">
        <w:rPr>
          <w:rFonts w:asciiTheme="minorHAnsi" w:eastAsia="Calibri" w:hAnsiTheme="minorHAnsi" w:cs="Calibri"/>
        </w:rPr>
        <w:t>programme</w:t>
      </w:r>
      <w:proofErr w:type="spellEnd"/>
      <w:r w:rsidRPr="7553E645">
        <w:rPr>
          <w:rFonts w:asciiTheme="minorHAnsi" w:eastAsia="Calibri" w:hAnsiTheme="minorHAnsi" w:cs="Calibri"/>
        </w:rPr>
        <w:t xml:space="preserve">, as well as contributing to creating inclusive environments that foster equity and equality, and that are responsive to the needs of the wider community. </w:t>
      </w:r>
    </w:p>
    <w:p w14:paraId="388D0BBF" w14:textId="77777777" w:rsidR="00B71F1E" w:rsidRPr="0053432B" w:rsidRDefault="00B71F1E" w:rsidP="7553E645">
      <w:pPr>
        <w:rPr>
          <w:rFonts w:asciiTheme="minorHAnsi" w:eastAsia="Calibri" w:hAnsiTheme="minorHAnsi" w:cs="Calibri"/>
        </w:rPr>
      </w:pPr>
    </w:p>
    <w:p w14:paraId="160877C7" w14:textId="77777777" w:rsidR="00B71F1E" w:rsidRPr="0053432B" w:rsidRDefault="009F54CE" w:rsidP="7553E645">
      <w:pPr>
        <w:rPr>
          <w:rFonts w:asciiTheme="minorHAnsi" w:hAnsiTheme="minorHAnsi"/>
        </w:rPr>
      </w:pPr>
      <w:r w:rsidRPr="0053432B">
        <w:rPr>
          <w:rFonts w:asciiTheme="minorHAnsi" w:hAnsiTheme="minorHAnsi"/>
        </w:rPr>
        <w:tab/>
      </w:r>
      <w:r w:rsidRPr="0053432B">
        <w:rPr>
          <w:rFonts w:asciiTheme="minorHAnsi" w:hAnsiTheme="minorHAnsi"/>
        </w:rPr>
        <w:tab/>
      </w:r>
      <w:r w:rsidRPr="0053432B">
        <w:rPr>
          <w:rFonts w:asciiTheme="minorHAnsi" w:hAnsiTheme="minorHAnsi"/>
        </w:rPr>
        <w:tab/>
      </w:r>
      <w:r w:rsidRPr="0053432B">
        <w:rPr>
          <w:rFonts w:asciiTheme="minorHAnsi" w:hAnsiTheme="minorHAnsi"/>
        </w:rPr>
        <w:tab/>
      </w:r>
      <w:r w:rsidRPr="0053432B">
        <w:rPr>
          <w:rFonts w:asciiTheme="minorHAnsi" w:hAnsiTheme="minorHAnsi"/>
        </w:rPr>
        <w:tab/>
      </w:r>
    </w:p>
    <w:p w14:paraId="5DE7DB84" w14:textId="2122C157" w:rsidR="00B71F1E" w:rsidRPr="0053432B" w:rsidRDefault="00070DA9" w:rsidP="7553E645">
      <w:pPr>
        <w:jc w:val="center"/>
        <w:rPr>
          <w:rFonts w:asciiTheme="minorHAnsi" w:hAnsiTheme="minorHAnsi"/>
          <w:b/>
          <w:bCs/>
        </w:rPr>
      </w:pPr>
      <w:r w:rsidRPr="7553E645">
        <w:rPr>
          <w:rFonts w:asciiTheme="minorHAnsi" w:hAnsiTheme="minorHAnsi"/>
          <w:b/>
          <w:bCs/>
        </w:rPr>
        <w:t>The coordinator</w:t>
      </w:r>
    </w:p>
    <w:p w14:paraId="0E15DA64" w14:textId="6387BA30" w:rsidR="2D8A0B4B" w:rsidRDefault="2D8A0B4B" w:rsidP="7553E645">
      <w:pPr>
        <w:jc w:val="both"/>
        <w:rPr>
          <w:rFonts w:asciiTheme="minorHAnsi" w:hAnsiTheme="minorHAnsi"/>
        </w:rPr>
      </w:pPr>
      <w:r w:rsidRPr="7553E645">
        <w:rPr>
          <w:rFonts w:asciiTheme="minorHAnsi" w:hAnsiTheme="minorHAnsi"/>
        </w:rPr>
        <w:t>The</w:t>
      </w:r>
      <w:r w:rsidR="009F54CE" w:rsidRPr="7553E645">
        <w:rPr>
          <w:rFonts w:asciiTheme="minorHAnsi" w:hAnsiTheme="minorHAnsi"/>
        </w:rPr>
        <w:t xml:space="preserve"> </w:t>
      </w:r>
      <w:hyperlink r:id="rId14">
        <w:r w:rsidR="009F54CE" w:rsidRPr="7553E645">
          <w:rPr>
            <w:rStyle w:val="Collegamentoipertestuale"/>
            <w:rFonts w:asciiTheme="minorHAnsi" w:hAnsiTheme="minorHAnsi"/>
          </w:rPr>
          <w:t>Torino Youth Centre</w:t>
        </w:r>
      </w:hyperlink>
      <w:r w:rsidR="009F54CE" w:rsidRPr="7553E645">
        <w:rPr>
          <w:rFonts w:asciiTheme="minorHAnsi" w:hAnsiTheme="minorHAnsi"/>
        </w:rPr>
        <w:t xml:space="preserve">, </w:t>
      </w:r>
      <w:r w:rsidR="0767D2DF" w:rsidRPr="7553E645">
        <w:rPr>
          <w:rFonts w:asciiTheme="minorHAnsi" w:hAnsiTheme="minorHAnsi"/>
        </w:rPr>
        <w:t xml:space="preserve">founded in Turin in 2006, it is </w:t>
      </w:r>
      <w:bookmarkStart w:id="1" w:name="_Int_5RjdjP3J"/>
      <w:proofErr w:type="gramStart"/>
      <w:r w:rsidR="0767D2DF" w:rsidRPr="7553E645">
        <w:rPr>
          <w:rFonts w:asciiTheme="minorHAnsi" w:hAnsiTheme="minorHAnsi"/>
        </w:rPr>
        <w:t>a</w:t>
      </w:r>
      <w:bookmarkEnd w:id="1"/>
      <w:proofErr w:type="gramEnd"/>
      <w:r w:rsidR="0767D2DF" w:rsidRPr="7553E645">
        <w:rPr>
          <w:rFonts w:asciiTheme="minorHAnsi" w:hAnsiTheme="minorHAnsi"/>
        </w:rPr>
        <w:t xml:space="preserve"> II level association, recognized as a Youth Aggregation Center for the city. It deals with the participation and involvement of the youth target through cultural and creative activities, mainly organized within the spaces of OFF TOPIC.</w:t>
      </w:r>
    </w:p>
    <w:p w14:paraId="11F11213" w14:textId="17BEF70B" w:rsidR="0767D2DF" w:rsidRDefault="0767D2DF" w:rsidP="7553E645">
      <w:pPr>
        <w:jc w:val="both"/>
        <w:rPr>
          <w:rFonts w:asciiTheme="minorHAnsi" w:hAnsiTheme="minorHAnsi"/>
        </w:rPr>
      </w:pPr>
      <w:r w:rsidRPr="7553E645">
        <w:rPr>
          <w:rFonts w:asciiTheme="minorHAnsi" w:hAnsiTheme="minorHAnsi"/>
        </w:rPr>
        <w:t>OFF TOPIC is a cultural hub in Turin given in concession by the City of Turin to the Turin Youth Center and managed together with the associations part of the institution's board: The Goodness Factory, Il Cerchio di Gesso/</w:t>
      </w:r>
      <w:proofErr w:type="spellStart"/>
      <w:r w:rsidRPr="7553E645">
        <w:rPr>
          <w:rFonts w:asciiTheme="minorHAnsi" w:hAnsiTheme="minorHAnsi"/>
        </w:rPr>
        <w:t>Cubo</w:t>
      </w:r>
      <w:proofErr w:type="spellEnd"/>
      <w:r w:rsidRPr="7553E645">
        <w:rPr>
          <w:rFonts w:asciiTheme="minorHAnsi" w:hAnsiTheme="minorHAnsi"/>
        </w:rPr>
        <w:t xml:space="preserve"> Teatro APS and Klug. Together with the TYC, the 3 associations </w:t>
      </w:r>
      <w:r w:rsidRPr="7553E645">
        <w:rPr>
          <w:rFonts w:asciiTheme="minorHAnsi" w:hAnsiTheme="minorHAnsi"/>
        </w:rPr>
        <w:lastRenderedPageBreak/>
        <w:t>deal respectively with music programming, independent theater programming and production and the organization of events.</w:t>
      </w:r>
    </w:p>
    <w:p w14:paraId="22E0DDA0" w14:textId="09717ED8" w:rsidR="0767D2DF" w:rsidRDefault="0767D2DF" w:rsidP="7553E645">
      <w:pPr>
        <w:jc w:val="both"/>
        <w:rPr>
          <w:rFonts w:asciiTheme="minorHAnsi" w:hAnsiTheme="minorHAnsi"/>
        </w:rPr>
      </w:pPr>
      <w:r w:rsidRPr="7553E645">
        <w:rPr>
          <w:rFonts w:asciiTheme="minorHAnsi" w:hAnsiTheme="minorHAnsi"/>
        </w:rPr>
        <w:t xml:space="preserve">The result of the work of the </w:t>
      </w:r>
      <w:r w:rsidR="650EE23B" w:rsidRPr="7553E645">
        <w:rPr>
          <w:rFonts w:asciiTheme="minorHAnsi" w:hAnsiTheme="minorHAnsi"/>
        </w:rPr>
        <w:t>OFF-TOPIC</w:t>
      </w:r>
      <w:r w:rsidRPr="7553E645">
        <w:rPr>
          <w:rFonts w:asciiTheme="minorHAnsi" w:hAnsiTheme="minorHAnsi"/>
        </w:rPr>
        <w:t xml:space="preserve"> realities </w:t>
      </w:r>
      <w:r w:rsidR="4810A62E" w:rsidRPr="7553E645">
        <w:rPr>
          <w:rFonts w:asciiTheme="minorHAnsi" w:hAnsiTheme="minorHAnsi"/>
        </w:rPr>
        <w:t>makes</w:t>
      </w:r>
      <w:r w:rsidRPr="7553E645">
        <w:rPr>
          <w:rFonts w:asciiTheme="minorHAnsi" w:hAnsiTheme="minorHAnsi"/>
        </w:rPr>
        <w:t xml:space="preserve"> the hub a place open 7 days a week that offers a multidisciplinary, </w:t>
      </w:r>
      <w:proofErr w:type="gramStart"/>
      <w:r w:rsidRPr="7553E645">
        <w:rPr>
          <w:rFonts w:asciiTheme="minorHAnsi" w:hAnsiTheme="minorHAnsi"/>
        </w:rPr>
        <w:t>inclusive</w:t>
      </w:r>
      <w:proofErr w:type="gramEnd"/>
      <w:r w:rsidRPr="7553E645">
        <w:rPr>
          <w:rFonts w:asciiTheme="minorHAnsi" w:hAnsiTheme="minorHAnsi"/>
        </w:rPr>
        <w:t xml:space="preserve"> and innovative cultural offer.</w:t>
      </w:r>
    </w:p>
    <w:p w14:paraId="0F9BA305" w14:textId="0717D8A2" w:rsidR="0767D2DF" w:rsidRDefault="0767D2DF" w:rsidP="0EEE212B">
      <w:pPr>
        <w:jc w:val="both"/>
      </w:pPr>
      <w:r w:rsidRPr="7553E645">
        <w:rPr>
          <w:rFonts w:asciiTheme="minorHAnsi" w:hAnsiTheme="minorHAnsi"/>
        </w:rPr>
        <w:t>Over the years it has been recognized nationally as a best practice for the type of governance and for cultural co-planning, not only with the entities that are part of its board, but with other realities that work in the social and cultural fields.</w:t>
      </w:r>
    </w:p>
    <w:p w14:paraId="0D85658C" w14:textId="14B66DA7" w:rsidR="19C98D43" w:rsidRDefault="19C98D43" w:rsidP="7553E645">
      <w:pPr>
        <w:rPr>
          <w:rFonts w:asciiTheme="minorHAnsi" w:hAnsiTheme="minorHAnsi"/>
        </w:rPr>
      </w:pPr>
      <w:r w:rsidRPr="7553E645">
        <w:rPr>
          <w:rFonts w:asciiTheme="minorHAnsi" w:hAnsiTheme="minorHAnsi"/>
        </w:rPr>
        <w:t>Thanks to the network co-planning processes and numerous initiatives have been developed with the aim of promoting urban regeneration through cultural-based actions, and at the active participation of the youth target.</w:t>
      </w:r>
    </w:p>
    <w:p w14:paraId="74156894" w14:textId="2A1A58EF" w:rsidR="00070DA9" w:rsidRPr="0053432B" w:rsidRDefault="00070DA9" w:rsidP="7553E645">
      <w:pPr>
        <w:rPr>
          <w:rFonts w:asciiTheme="minorHAnsi" w:hAnsiTheme="minorHAnsi"/>
        </w:rPr>
      </w:pPr>
    </w:p>
    <w:p w14:paraId="70223ABD" w14:textId="6C9D5889" w:rsidR="19C98D43" w:rsidRDefault="19C98D43" w:rsidP="7553E645">
      <w:pPr>
        <w:jc w:val="both"/>
        <w:rPr>
          <w:rFonts w:asciiTheme="minorHAnsi" w:hAnsiTheme="minorHAnsi"/>
          <w:b/>
          <w:bCs/>
        </w:rPr>
      </w:pPr>
      <w:r w:rsidRPr="7553E645">
        <w:rPr>
          <w:rFonts w:asciiTheme="minorHAnsi" w:hAnsiTheme="minorHAnsi"/>
          <w:b/>
          <w:bCs/>
        </w:rPr>
        <w:t>Activities</w:t>
      </w:r>
    </w:p>
    <w:p w14:paraId="21254C3E" w14:textId="288CA60E" w:rsidR="0ECBEEE8" w:rsidRDefault="0ECBEEE8" w:rsidP="7553E645">
      <w:pPr>
        <w:pStyle w:val="Paragrafoelenco"/>
        <w:numPr>
          <w:ilvl w:val="0"/>
          <w:numId w:val="8"/>
        </w:numPr>
        <w:jc w:val="both"/>
        <w:rPr>
          <w:rFonts w:asciiTheme="majorHAnsi" w:eastAsiaTheme="majorEastAsia" w:hAnsiTheme="majorHAnsi" w:cstheme="majorBidi"/>
        </w:rPr>
      </w:pPr>
      <w:r w:rsidRPr="7553E645">
        <w:rPr>
          <w:rFonts w:asciiTheme="majorHAnsi" w:eastAsiaTheme="majorEastAsia" w:hAnsiTheme="majorHAnsi" w:cstheme="majorBidi"/>
        </w:rPr>
        <w:t>Mapping of good practices in partners cou</w:t>
      </w:r>
      <w:r w:rsidR="443A97F6" w:rsidRPr="7553E645">
        <w:rPr>
          <w:rFonts w:asciiTheme="majorHAnsi" w:eastAsiaTheme="majorEastAsia" w:hAnsiTheme="majorHAnsi" w:cstheme="majorBidi"/>
        </w:rPr>
        <w:t>n</w:t>
      </w:r>
      <w:r w:rsidRPr="7553E645">
        <w:rPr>
          <w:rFonts w:asciiTheme="majorHAnsi" w:eastAsiaTheme="majorEastAsia" w:hAnsiTheme="majorHAnsi" w:cstheme="majorBidi"/>
        </w:rPr>
        <w:t>tries (e.g. in Italy</w:t>
      </w:r>
      <w:r w:rsidR="46BC4C0A" w:rsidRPr="7553E645">
        <w:rPr>
          <w:rFonts w:asciiTheme="majorHAnsi" w:eastAsiaTheme="majorEastAsia" w:hAnsiTheme="majorHAnsi" w:cstheme="majorBidi"/>
        </w:rPr>
        <w:t xml:space="preserve">: </w:t>
      </w:r>
      <w:hyperlink r:id="rId15">
        <w:proofErr w:type="spellStart"/>
        <w:r w:rsidR="46BC4C0A" w:rsidRPr="7553E645">
          <w:rPr>
            <w:rStyle w:val="Collegamentoipertestuale"/>
            <w:rFonts w:asciiTheme="majorHAnsi" w:eastAsiaTheme="majorEastAsia" w:hAnsiTheme="majorHAnsi" w:cstheme="majorBidi"/>
          </w:rPr>
          <w:t>Artisti</w:t>
        </w:r>
        <w:proofErr w:type="spellEnd"/>
        <w:r w:rsidR="46BC4C0A" w:rsidRPr="7553E645">
          <w:rPr>
            <w:rStyle w:val="Collegamentoipertestuale"/>
            <w:rFonts w:asciiTheme="majorHAnsi" w:eastAsiaTheme="majorEastAsia" w:hAnsiTheme="majorHAnsi" w:cstheme="majorBidi"/>
          </w:rPr>
          <w:t xml:space="preserve"> in Piazza</w:t>
        </w:r>
      </w:hyperlink>
      <w:r w:rsidR="46BC4C0A" w:rsidRPr="7553E645">
        <w:rPr>
          <w:rFonts w:asciiTheme="majorHAnsi" w:eastAsiaTheme="majorEastAsia" w:hAnsiTheme="majorHAnsi" w:cstheme="majorBidi"/>
        </w:rPr>
        <w:t>,</w:t>
      </w:r>
      <w:r w:rsidRPr="7553E645">
        <w:rPr>
          <w:rFonts w:asciiTheme="majorHAnsi" w:eastAsiaTheme="majorEastAsia" w:hAnsiTheme="majorHAnsi" w:cstheme="majorBidi"/>
        </w:rPr>
        <w:t xml:space="preserve"> </w:t>
      </w:r>
      <w:hyperlink r:id="rId16">
        <w:proofErr w:type="spellStart"/>
        <w:r w:rsidRPr="7553E645">
          <w:rPr>
            <w:rStyle w:val="Collegamentoipertestuale"/>
            <w:rFonts w:asciiTheme="majorHAnsi" w:eastAsiaTheme="majorEastAsia" w:hAnsiTheme="majorHAnsi" w:cstheme="majorBidi"/>
          </w:rPr>
          <w:t>Risorgi</w:t>
        </w:r>
        <w:proofErr w:type="spellEnd"/>
        <w:r w:rsidRPr="7553E645">
          <w:rPr>
            <w:rStyle w:val="Collegamentoipertestuale"/>
            <w:rFonts w:asciiTheme="majorHAnsi" w:eastAsiaTheme="majorEastAsia" w:hAnsiTheme="majorHAnsi" w:cstheme="majorBidi"/>
          </w:rPr>
          <w:t xml:space="preserve"> Marche</w:t>
        </w:r>
      </w:hyperlink>
      <w:r w:rsidRPr="7553E645">
        <w:rPr>
          <w:rFonts w:asciiTheme="majorHAnsi" w:eastAsiaTheme="majorEastAsia" w:hAnsiTheme="majorHAnsi" w:cstheme="majorBidi"/>
        </w:rPr>
        <w:t xml:space="preserve">, </w:t>
      </w:r>
      <w:hyperlink r:id="rId17">
        <w:proofErr w:type="spellStart"/>
        <w:r w:rsidR="739B9DD4" w:rsidRPr="7553E645">
          <w:rPr>
            <w:rStyle w:val="Collegamentoipertestuale"/>
            <w:rFonts w:asciiTheme="majorHAnsi" w:eastAsiaTheme="majorEastAsia" w:hAnsiTheme="majorHAnsi" w:cstheme="majorBidi"/>
          </w:rPr>
          <w:t>Sponz</w:t>
        </w:r>
        <w:proofErr w:type="spellEnd"/>
        <w:r w:rsidR="739B9DD4" w:rsidRPr="7553E645">
          <w:rPr>
            <w:rStyle w:val="Collegamentoipertestuale"/>
            <w:rFonts w:asciiTheme="majorHAnsi" w:eastAsiaTheme="majorEastAsia" w:hAnsiTheme="majorHAnsi" w:cstheme="majorBidi"/>
          </w:rPr>
          <w:t xml:space="preserve"> Fest</w:t>
        </w:r>
        <w:r w:rsidRPr="7553E645">
          <w:rPr>
            <w:rStyle w:val="Collegamentoipertestuale"/>
            <w:rFonts w:asciiTheme="majorHAnsi" w:eastAsiaTheme="majorEastAsia" w:hAnsiTheme="majorHAnsi" w:cstheme="majorBidi"/>
          </w:rPr>
          <w:t>,</w:t>
        </w:r>
      </w:hyperlink>
      <w:r w:rsidRPr="7553E645">
        <w:rPr>
          <w:rFonts w:asciiTheme="majorHAnsi" w:eastAsiaTheme="majorEastAsia" w:hAnsiTheme="majorHAnsi" w:cstheme="majorBidi"/>
        </w:rPr>
        <w:t xml:space="preserve"> etc.) and development of a methodology based on the </w:t>
      </w:r>
      <w:r w:rsidR="1DC92360" w:rsidRPr="7553E645">
        <w:rPr>
          <w:rFonts w:asciiTheme="minorHAnsi" w:hAnsiTheme="minorHAnsi"/>
        </w:rPr>
        <w:t xml:space="preserve">Methodology of </w:t>
      </w:r>
      <w:r w:rsidR="1DC92360" w:rsidRPr="7553E645">
        <w:rPr>
          <w:rFonts w:asciiTheme="majorHAnsi" w:eastAsiaTheme="majorEastAsia" w:hAnsiTheme="majorHAnsi" w:cstheme="majorBidi"/>
        </w:rPr>
        <w:t xml:space="preserve"> </w:t>
      </w:r>
      <w:hyperlink r:id="rId18">
        <w:r w:rsidR="1DC92360" w:rsidRPr="7553E645">
          <w:rPr>
            <w:rFonts w:asciiTheme="majorHAnsi" w:eastAsiaTheme="majorEastAsia" w:hAnsiTheme="majorHAnsi" w:cstheme="majorBidi"/>
            <w:color w:val="0D1DFF"/>
            <w:u w:val="single"/>
          </w:rPr>
          <w:t>Dragon Dreaming International – Everything is a temporary node in a process of flow</w:t>
        </w:r>
      </w:hyperlink>
      <w:r w:rsidR="7DA04CA7" w:rsidRPr="7553E645">
        <w:rPr>
          <w:rFonts w:asciiTheme="majorHAnsi" w:eastAsiaTheme="majorEastAsia" w:hAnsiTheme="majorHAnsi" w:cstheme="majorBidi"/>
        </w:rPr>
        <w:t>, adapted to the suburban and rural contexts</w:t>
      </w:r>
      <w:r w:rsidR="3C35F679" w:rsidRPr="7553E645">
        <w:rPr>
          <w:rFonts w:asciiTheme="majorHAnsi" w:eastAsiaTheme="majorEastAsia" w:hAnsiTheme="majorHAnsi" w:cstheme="majorBidi"/>
        </w:rPr>
        <w:t xml:space="preserve">, and on the identified good practices. </w:t>
      </w:r>
    </w:p>
    <w:p w14:paraId="24C38AE3" w14:textId="3EF8E6DC" w:rsidR="00330C0A" w:rsidRPr="0053432B" w:rsidRDefault="5C340508" w:rsidP="7553E645">
      <w:pPr>
        <w:pStyle w:val="Paragrafoelenco"/>
        <w:numPr>
          <w:ilvl w:val="0"/>
          <w:numId w:val="8"/>
        </w:numPr>
        <w:jc w:val="both"/>
        <w:rPr>
          <w:rFonts w:asciiTheme="majorHAnsi" w:eastAsiaTheme="majorEastAsia" w:hAnsiTheme="majorHAnsi" w:cstheme="majorBidi"/>
        </w:rPr>
      </w:pPr>
      <w:r w:rsidRPr="7553E645">
        <w:rPr>
          <w:rFonts w:asciiTheme="majorHAnsi" w:eastAsiaTheme="majorEastAsia" w:hAnsiTheme="majorHAnsi" w:cstheme="majorBidi"/>
        </w:rPr>
        <w:t xml:space="preserve">Learning Training and Teaching Activity </w:t>
      </w:r>
      <w:r w:rsidR="0ED52C66" w:rsidRPr="7553E645">
        <w:rPr>
          <w:rFonts w:asciiTheme="majorHAnsi" w:eastAsiaTheme="majorEastAsia" w:hAnsiTheme="majorHAnsi" w:cstheme="majorBidi"/>
        </w:rPr>
        <w:t>for partners’ staff members (min. 40 hours)</w:t>
      </w:r>
    </w:p>
    <w:p w14:paraId="632148D5" w14:textId="55A9DAC2" w:rsidR="00330C0A" w:rsidRPr="0053432B" w:rsidRDefault="0ED52C66" w:rsidP="7553E645">
      <w:pPr>
        <w:pStyle w:val="Paragrafoelenco"/>
        <w:numPr>
          <w:ilvl w:val="0"/>
          <w:numId w:val="8"/>
        </w:numPr>
        <w:jc w:val="both"/>
        <w:rPr>
          <w:rFonts w:asciiTheme="majorHAnsi" w:eastAsiaTheme="majorEastAsia" w:hAnsiTheme="majorHAnsi" w:cstheme="majorBidi"/>
          <w:lang w:val="en-GB"/>
        </w:rPr>
      </w:pPr>
      <w:r w:rsidRPr="7553E645">
        <w:rPr>
          <w:rFonts w:asciiTheme="majorHAnsi" w:eastAsiaTheme="majorEastAsia" w:hAnsiTheme="majorHAnsi" w:cstheme="majorBidi"/>
        </w:rPr>
        <w:t>Development of learning materials</w:t>
      </w:r>
      <w:r w:rsidR="5C340508" w:rsidRPr="7553E645">
        <w:rPr>
          <w:rFonts w:asciiTheme="majorHAnsi" w:eastAsiaTheme="majorEastAsia" w:hAnsiTheme="majorHAnsi" w:cstheme="majorBidi"/>
        </w:rPr>
        <w:t>:</w:t>
      </w:r>
      <w:r>
        <w:br/>
      </w:r>
      <w:r w:rsidR="13733ECA" w:rsidRPr="7553E645">
        <w:rPr>
          <w:rFonts w:asciiTheme="majorHAnsi" w:eastAsiaTheme="majorEastAsia" w:hAnsiTheme="majorHAnsi" w:cstheme="majorBidi"/>
        </w:rPr>
        <w:t xml:space="preserve">1) Guidelines </w:t>
      </w:r>
      <w:r w:rsidR="5071B292" w:rsidRPr="7553E645">
        <w:rPr>
          <w:rFonts w:asciiTheme="majorHAnsi" w:eastAsiaTheme="majorEastAsia" w:hAnsiTheme="majorHAnsi" w:cstheme="majorBidi"/>
        </w:rPr>
        <w:t>for</w:t>
      </w:r>
      <w:r w:rsidR="6BF5F19A" w:rsidRPr="7553E645">
        <w:rPr>
          <w:rFonts w:asciiTheme="majorHAnsi" w:eastAsiaTheme="majorEastAsia" w:hAnsiTheme="majorHAnsi" w:cstheme="majorBidi"/>
        </w:rPr>
        <w:t xml:space="preserve"> youth workers dealing with</w:t>
      </w:r>
      <w:r w:rsidR="5071B292" w:rsidRPr="7553E645">
        <w:rPr>
          <w:rFonts w:asciiTheme="majorHAnsi" w:eastAsiaTheme="majorEastAsia" w:hAnsiTheme="majorHAnsi" w:cstheme="majorBidi"/>
        </w:rPr>
        <w:t xml:space="preserve"> young NEETs living in suburban or rural/remote areas on cultural and creative entrepreneurship, with a focus on events organiza</w:t>
      </w:r>
      <w:r w:rsidR="7E934773" w:rsidRPr="7553E645">
        <w:rPr>
          <w:rFonts w:asciiTheme="majorHAnsi" w:eastAsiaTheme="majorEastAsia" w:hAnsiTheme="majorHAnsi" w:cstheme="majorBidi"/>
        </w:rPr>
        <w:t xml:space="preserve">tion </w:t>
      </w:r>
      <w:r>
        <w:br/>
      </w:r>
      <w:r w:rsidR="13733ECA" w:rsidRPr="7553E645">
        <w:rPr>
          <w:rFonts w:asciiTheme="majorHAnsi" w:eastAsiaTheme="majorEastAsia" w:hAnsiTheme="majorHAnsi" w:cstheme="majorBidi"/>
        </w:rPr>
        <w:t xml:space="preserve">2) </w:t>
      </w:r>
      <w:r w:rsidR="5C109A21" w:rsidRPr="7553E645">
        <w:rPr>
          <w:rFonts w:asciiTheme="majorHAnsi" w:eastAsiaTheme="majorEastAsia" w:hAnsiTheme="majorHAnsi" w:cstheme="majorBidi"/>
        </w:rPr>
        <w:t xml:space="preserve">Learning toolkits for young NEETs who live in suburban, </w:t>
      </w:r>
      <w:proofErr w:type="gramStart"/>
      <w:r w:rsidR="5C109A21" w:rsidRPr="7553E645">
        <w:rPr>
          <w:rFonts w:asciiTheme="majorHAnsi" w:eastAsiaTheme="majorEastAsia" w:hAnsiTheme="majorHAnsi" w:cstheme="majorBidi"/>
        </w:rPr>
        <w:t>rural</w:t>
      </w:r>
      <w:proofErr w:type="gramEnd"/>
      <w:r w:rsidR="5C109A21" w:rsidRPr="7553E645">
        <w:rPr>
          <w:rFonts w:asciiTheme="majorHAnsi" w:eastAsiaTheme="majorEastAsia" w:hAnsiTheme="majorHAnsi" w:cstheme="majorBidi"/>
        </w:rPr>
        <w:t xml:space="preserve"> or remote areas</w:t>
      </w:r>
      <w:r w:rsidR="5949F215" w:rsidRPr="7553E645">
        <w:rPr>
          <w:rFonts w:asciiTheme="majorHAnsi" w:eastAsiaTheme="majorEastAsia" w:hAnsiTheme="majorHAnsi" w:cstheme="majorBidi"/>
        </w:rPr>
        <w:t xml:space="preserve"> on cultural and creative entrepreneurship (with a focus on events organization)</w:t>
      </w:r>
    </w:p>
    <w:p w14:paraId="4961FFD3" w14:textId="14EE805F" w:rsidR="00330C0A" w:rsidRPr="0053432B" w:rsidRDefault="5C109A21" w:rsidP="7553E645">
      <w:pPr>
        <w:pStyle w:val="Paragrafoelenco"/>
        <w:numPr>
          <w:ilvl w:val="0"/>
          <w:numId w:val="8"/>
        </w:numPr>
        <w:jc w:val="both"/>
        <w:rPr>
          <w:rFonts w:asciiTheme="majorHAnsi" w:eastAsiaTheme="majorEastAsia" w:hAnsiTheme="majorHAnsi" w:cstheme="majorBidi"/>
        </w:rPr>
      </w:pPr>
      <w:r w:rsidRPr="7553E645">
        <w:rPr>
          <w:rFonts w:asciiTheme="majorHAnsi" w:eastAsiaTheme="majorEastAsia" w:hAnsiTheme="majorHAnsi" w:cstheme="majorBidi"/>
        </w:rPr>
        <w:t>Learning path for young NEETs</w:t>
      </w:r>
      <w:r w:rsidR="4B82440D" w:rsidRPr="7553E645">
        <w:rPr>
          <w:rFonts w:asciiTheme="majorHAnsi" w:eastAsiaTheme="majorEastAsia" w:hAnsiTheme="majorHAnsi" w:cstheme="majorBidi"/>
        </w:rPr>
        <w:t>,</w:t>
      </w:r>
      <w:r w:rsidRPr="7553E645">
        <w:rPr>
          <w:rFonts w:asciiTheme="majorHAnsi" w:eastAsiaTheme="majorEastAsia" w:hAnsiTheme="majorHAnsi" w:cstheme="majorBidi"/>
        </w:rPr>
        <w:t xml:space="preserve"> </w:t>
      </w:r>
      <w:r w:rsidR="415DBF58" w:rsidRPr="7553E645">
        <w:rPr>
          <w:rFonts w:asciiTheme="majorHAnsi" w:eastAsiaTheme="majorEastAsia" w:hAnsiTheme="majorHAnsi" w:cstheme="majorBidi"/>
        </w:rPr>
        <w:t xml:space="preserve">consisting of two different </w:t>
      </w:r>
      <w:r w:rsidR="35BD41C2" w:rsidRPr="7553E645">
        <w:rPr>
          <w:rFonts w:asciiTheme="majorHAnsi" w:eastAsiaTheme="majorEastAsia" w:hAnsiTheme="majorHAnsi" w:cstheme="majorBidi"/>
        </w:rPr>
        <w:t>parts:</w:t>
      </w:r>
      <w:r>
        <w:br/>
      </w:r>
      <w:r w:rsidR="4BBC4253" w:rsidRPr="7553E645">
        <w:rPr>
          <w:rFonts w:asciiTheme="majorHAnsi" w:eastAsiaTheme="majorEastAsia" w:hAnsiTheme="majorHAnsi" w:cstheme="majorBidi"/>
        </w:rPr>
        <w:t xml:space="preserve">1) </w:t>
      </w:r>
      <w:r w:rsidR="7E1FEAFE" w:rsidRPr="7553E645">
        <w:rPr>
          <w:rFonts w:asciiTheme="majorHAnsi" w:eastAsiaTheme="majorEastAsia" w:hAnsiTheme="majorHAnsi" w:cstheme="majorBidi"/>
        </w:rPr>
        <w:t xml:space="preserve">The first phase of the learning path will be </w:t>
      </w:r>
      <w:r w:rsidR="2CB48B4C" w:rsidRPr="7553E645">
        <w:rPr>
          <w:rFonts w:asciiTheme="majorHAnsi" w:eastAsiaTheme="majorEastAsia" w:hAnsiTheme="majorHAnsi" w:cstheme="majorBidi"/>
        </w:rPr>
        <w:t>online,</w:t>
      </w:r>
      <w:r w:rsidR="7E1FEAFE" w:rsidRPr="7553E645">
        <w:rPr>
          <w:rFonts w:asciiTheme="majorHAnsi" w:eastAsiaTheme="majorEastAsia" w:hAnsiTheme="majorHAnsi" w:cstheme="majorBidi"/>
        </w:rPr>
        <w:t xml:space="preserve"> and it will be addressed to all the young NEETs who live in remote, rural and suburban areas of partners’ countries (without </w:t>
      </w:r>
      <w:r w:rsidR="441B2386" w:rsidRPr="7553E645">
        <w:rPr>
          <w:rFonts w:asciiTheme="majorHAnsi" w:eastAsiaTheme="majorEastAsia" w:hAnsiTheme="majorHAnsi" w:cstheme="majorBidi"/>
        </w:rPr>
        <w:t>geographical</w:t>
      </w:r>
      <w:r w:rsidR="7E1FEAFE" w:rsidRPr="7553E645">
        <w:rPr>
          <w:rFonts w:asciiTheme="majorHAnsi" w:eastAsiaTheme="majorEastAsia" w:hAnsiTheme="majorHAnsi" w:cstheme="majorBidi"/>
        </w:rPr>
        <w:t xml:space="preserve"> limitations).</w:t>
      </w:r>
      <w:r>
        <w:br/>
      </w:r>
      <w:r w:rsidR="5AD1CEF5" w:rsidRPr="7553E645">
        <w:rPr>
          <w:rFonts w:asciiTheme="majorHAnsi" w:eastAsiaTheme="majorEastAsia" w:hAnsiTheme="majorHAnsi" w:cstheme="majorBidi"/>
        </w:rPr>
        <w:t xml:space="preserve">2) </w:t>
      </w:r>
      <w:r w:rsidR="6799C730" w:rsidRPr="7553E645">
        <w:rPr>
          <w:rFonts w:asciiTheme="majorHAnsi" w:eastAsiaTheme="majorEastAsia" w:hAnsiTheme="majorHAnsi" w:cstheme="majorBidi"/>
        </w:rPr>
        <w:t>Among the ones who participated in the first phase of the learning path, 20 young NEETs per county will be selected to participate in</w:t>
      </w:r>
      <w:r w:rsidR="472E8F3C" w:rsidRPr="7553E645">
        <w:rPr>
          <w:rFonts w:asciiTheme="majorHAnsi" w:eastAsiaTheme="majorEastAsia" w:hAnsiTheme="majorHAnsi" w:cstheme="majorBidi"/>
        </w:rPr>
        <w:t xml:space="preserve"> </w:t>
      </w:r>
      <w:r w:rsidR="6799C730" w:rsidRPr="7553E645">
        <w:rPr>
          <w:rFonts w:asciiTheme="majorHAnsi" w:eastAsiaTheme="majorEastAsia" w:hAnsiTheme="majorHAnsi" w:cstheme="majorBidi"/>
        </w:rPr>
        <w:t xml:space="preserve">a face-to-face summer camp, where they will have the chance to further develop their ideas and collaborate with other youngsters coming from different parts of the </w:t>
      </w:r>
      <w:r w:rsidR="3E695F79" w:rsidRPr="7553E645">
        <w:rPr>
          <w:rFonts w:asciiTheme="majorHAnsi" w:eastAsiaTheme="majorEastAsia" w:hAnsiTheme="majorHAnsi" w:cstheme="majorBidi"/>
        </w:rPr>
        <w:t xml:space="preserve">country. </w:t>
      </w:r>
      <w:r w:rsidR="3EE2DCDF" w:rsidRPr="7553E645">
        <w:rPr>
          <w:rFonts w:asciiTheme="majorHAnsi" w:eastAsiaTheme="majorEastAsia" w:hAnsiTheme="majorHAnsi" w:cstheme="majorBidi"/>
        </w:rPr>
        <w:t>During</w:t>
      </w:r>
      <w:r w:rsidR="3E695F79" w:rsidRPr="7553E645">
        <w:rPr>
          <w:rFonts w:asciiTheme="majorHAnsi" w:eastAsiaTheme="majorEastAsia" w:hAnsiTheme="majorHAnsi" w:cstheme="majorBidi"/>
        </w:rPr>
        <w:t xml:space="preserve"> the summer camp, </w:t>
      </w:r>
      <w:r w:rsidR="27F916D4" w:rsidRPr="7553E645">
        <w:rPr>
          <w:rFonts w:asciiTheme="majorHAnsi" w:eastAsiaTheme="majorEastAsia" w:hAnsiTheme="majorHAnsi" w:cstheme="majorBidi"/>
        </w:rPr>
        <w:t xml:space="preserve">participants will be asked to </w:t>
      </w:r>
      <w:r w:rsidR="1EC66B70" w:rsidRPr="7553E645">
        <w:rPr>
          <w:rFonts w:asciiTheme="majorHAnsi" w:eastAsiaTheme="majorEastAsia" w:hAnsiTheme="majorHAnsi" w:cstheme="majorBidi"/>
        </w:rPr>
        <w:t>do</w:t>
      </w:r>
      <w:r w:rsidR="27F916D4" w:rsidRPr="7553E645">
        <w:rPr>
          <w:rFonts w:asciiTheme="majorHAnsi" w:eastAsiaTheme="majorEastAsia" w:hAnsiTheme="majorHAnsi" w:cstheme="majorBidi"/>
        </w:rPr>
        <w:t xml:space="preserve"> </w:t>
      </w:r>
      <w:bookmarkStart w:id="2" w:name="_Int_CMnGG74P"/>
      <w:r w:rsidR="27F916D4" w:rsidRPr="7553E645">
        <w:rPr>
          <w:rFonts w:asciiTheme="majorHAnsi" w:eastAsiaTheme="majorEastAsia" w:hAnsiTheme="majorHAnsi" w:cstheme="majorBidi"/>
        </w:rPr>
        <w:t>a project</w:t>
      </w:r>
      <w:bookmarkEnd w:id="2"/>
      <w:r w:rsidR="27F916D4" w:rsidRPr="7553E645">
        <w:rPr>
          <w:rFonts w:asciiTheme="majorHAnsi" w:eastAsiaTheme="majorEastAsia" w:hAnsiTheme="majorHAnsi" w:cstheme="majorBidi"/>
        </w:rPr>
        <w:t xml:space="preserve"> work and imagine </w:t>
      </w:r>
      <w:r w:rsidR="4F65B2B1" w:rsidRPr="7553E645">
        <w:rPr>
          <w:rFonts w:asciiTheme="majorHAnsi" w:eastAsiaTheme="majorEastAsia" w:hAnsiTheme="majorHAnsi" w:cstheme="majorBidi"/>
        </w:rPr>
        <w:t>organizing</w:t>
      </w:r>
      <w:r w:rsidR="27F916D4" w:rsidRPr="7553E645">
        <w:rPr>
          <w:rFonts w:asciiTheme="majorHAnsi" w:eastAsiaTheme="majorEastAsia" w:hAnsiTheme="majorHAnsi" w:cstheme="majorBidi"/>
        </w:rPr>
        <w:t xml:space="preserve"> a cultural event in partners’ locations. The best idea will be implemented after the end of the summer camp.</w:t>
      </w:r>
    </w:p>
    <w:p w14:paraId="686CB9D4" w14:textId="67E3F62D" w:rsidR="27F916D4" w:rsidRDefault="27F916D4" w:rsidP="7553E645">
      <w:pPr>
        <w:pStyle w:val="Paragrafoelenco"/>
        <w:numPr>
          <w:ilvl w:val="0"/>
          <w:numId w:val="8"/>
        </w:numPr>
        <w:jc w:val="both"/>
        <w:rPr>
          <w:rFonts w:asciiTheme="majorHAnsi" w:eastAsiaTheme="majorEastAsia" w:hAnsiTheme="majorHAnsi" w:cstheme="majorBidi"/>
        </w:rPr>
      </w:pPr>
      <w:r w:rsidRPr="7553E645">
        <w:rPr>
          <w:rFonts w:asciiTheme="majorHAnsi" w:eastAsiaTheme="majorEastAsia" w:hAnsiTheme="majorHAnsi" w:cstheme="majorBidi"/>
        </w:rPr>
        <w:t>1 final event per country will be co-organized by the young NEETs who won the contest durin</w:t>
      </w:r>
      <w:r w:rsidR="6687116F" w:rsidRPr="7553E645">
        <w:rPr>
          <w:rFonts w:asciiTheme="majorHAnsi" w:eastAsiaTheme="majorEastAsia" w:hAnsiTheme="majorHAnsi" w:cstheme="majorBidi"/>
        </w:rPr>
        <w:t>g the summer camp and project partners. In this phase, project partners will act as mentors and facilitators of the event, supporting the young NEETs when needed.</w:t>
      </w:r>
      <w:r w:rsidR="2DD5C96B" w:rsidRPr="7553E645">
        <w:rPr>
          <w:rFonts w:asciiTheme="majorHAnsi" w:eastAsiaTheme="majorEastAsia" w:hAnsiTheme="majorHAnsi" w:cstheme="majorBidi"/>
        </w:rPr>
        <w:t xml:space="preserve"> In Italy the final event will take place </w:t>
      </w:r>
      <w:r w:rsidR="3736350F" w:rsidRPr="7553E645">
        <w:rPr>
          <w:rFonts w:asciiTheme="majorHAnsi" w:eastAsiaTheme="majorEastAsia" w:hAnsiTheme="majorHAnsi" w:cstheme="majorBidi"/>
        </w:rPr>
        <w:t xml:space="preserve">in </w:t>
      </w:r>
      <w:r w:rsidR="73B64072" w:rsidRPr="7553E645">
        <w:rPr>
          <w:rFonts w:asciiTheme="majorHAnsi" w:eastAsiaTheme="majorEastAsia" w:hAnsiTheme="majorHAnsi" w:cstheme="majorBidi"/>
        </w:rPr>
        <w:t>TYC’s headquarter</w:t>
      </w:r>
      <w:r w:rsidR="3736350F" w:rsidRPr="7553E645">
        <w:rPr>
          <w:rFonts w:asciiTheme="majorHAnsi" w:eastAsiaTheme="majorEastAsia" w:hAnsiTheme="majorHAnsi" w:cstheme="majorBidi"/>
        </w:rPr>
        <w:t xml:space="preserve"> (</w:t>
      </w:r>
      <w:r w:rsidR="1FD6D7F5" w:rsidRPr="7553E645">
        <w:rPr>
          <w:rFonts w:asciiTheme="majorHAnsi" w:eastAsiaTheme="majorEastAsia" w:hAnsiTheme="majorHAnsi" w:cstheme="majorBidi"/>
        </w:rPr>
        <w:t xml:space="preserve">in the </w:t>
      </w:r>
      <w:r w:rsidR="3736350F" w:rsidRPr="7553E645">
        <w:rPr>
          <w:rFonts w:asciiTheme="majorHAnsi" w:eastAsiaTheme="majorEastAsia" w:hAnsiTheme="majorHAnsi" w:cstheme="majorBidi"/>
        </w:rPr>
        <w:t>suburban area of Torino), where TYC is located. The other events are expected to take place in partners countries' rural or remote areas.</w:t>
      </w:r>
    </w:p>
    <w:p w14:paraId="1EE8F11D" w14:textId="6955D9A3" w:rsidR="6CF52E48" w:rsidRPr="00E87097" w:rsidRDefault="6CF52E48" w:rsidP="7553E645">
      <w:pPr>
        <w:pStyle w:val="Paragrafoelenco"/>
        <w:numPr>
          <w:ilvl w:val="0"/>
          <w:numId w:val="8"/>
        </w:numPr>
        <w:jc w:val="both"/>
        <w:rPr>
          <w:rFonts w:asciiTheme="majorHAnsi" w:eastAsiaTheme="majorEastAsia" w:hAnsiTheme="majorHAnsi" w:cstheme="majorBidi"/>
          <w:lang w:val="en-GB"/>
        </w:rPr>
      </w:pPr>
      <w:r w:rsidRPr="7553E645">
        <w:rPr>
          <w:rFonts w:asciiTheme="majorHAnsi" w:eastAsiaTheme="majorEastAsia" w:hAnsiTheme="majorHAnsi" w:cstheme="majorBidi"/>
        </w:rPr>
        <w:t xml:space="preserve">Development of a networking platform where realities active in the creative and cultural sector (including the Good Practices identified in the first phase of the project) will be able to sponsor their events and publish internship / volunteering </w:t>
      </w:r>
      <w:proofErr w:type="gramStart"/>
      <w:r w:rsidRPr="7553E645">
        <w:rPr>
          <w:rFonts w:asciiTheme="majorHAnsi" w:eastAsiaTheme="majorEastAsia" w:hAnsiTheme="majorHAnsi" w:cstheme="majorBidi"/>
        </w:rPr>
        <w:t>opportunities</w:t>
      </w:r>
      <w:proofErr w:type="gramEnd"/>
    </w:p>
    <w:p w14:paraId="5F0ADE61" w14:textId="74625821" w:rsidR="6800AD67" w:rsidRPr="00E87097" w:rsidRDefault="6800AD67" w:rsidP="7553E645">
      <w:pPr>
        <w:rPr>
          <w:rFonts w:asciiTheme="minorHAnsi" w:hAnsiTheme="minorHAnsi"/>
          <w:lang w:val="en-GB"/>
        </w:rPr>
      </w:pPr>
    </w:p>
    <w:p w14:paraId="25F1F171" w14:textId="7CA89634" w:rsidR="31142A0C" w:rsidRDefault="31142A0C" w:rsidP="7553E645">
      <w:pPr>
        <w:jc w:val="both"/>
        <w:rPr>
          <w:rFonts w:asciiTheme="minorHAnsi" w:hAnsiTheme="minorHAnsi"/>
          <w:b/>
          <w:bCs/>
        </w:rPr>
      </w:pPr>
      <w:r w:rsidRPr="7553E645">
        <w:rPr>
          <w:rFonts w:asciiTheme="minorHAnsi" w:hAnsiTheme="minorHAnsi"/>
          <w:b/>
          <w:bCs/>
        </w:rPr>
        <w:t>O</w:t>
      </w:r>
      <w:r w:rsidR="27594BD6" w:rsidRPr="7553E645">
        <w:rPr>
          <w:rFonts w:asciiTheme="minorHAnsi" w:hAnsiTheme="minorHAnsi"/>
          <w:b/>
          <w:bCs/>
        </w:rPr>
        <w:t>utputs</w:t>
      </w:r>
    </w:p>
    <w:p w14:paraId="3DA781E0" w14:textId="72E3E70A" w:rsidR="117605B2" w:rsidRDefault="117605B2" w:rsidP="7553E645">
      <w:pPr>
        <w:pStyle w:val="Paragrafoelenco"/>
        <w:numPr>
          <w:ilvl w:val="0"/>
          <w:numId w:val="4"/>
        </w:numPr>
      </w:pPr>
      <w:r w:rsidRPr="7553E645">
        <w:rPr>
          <w:rFonts w:asciiTheme="majorHAnsi" w:eastAsiaTheme="majorEastAsia" w:hAnsiTheme="majorHAnsi" w:cstheme="majorBidi"/>
        </w:rPr>
        <w:t xml:space="preserve">Guidelines for youth workers dealing with young NEETs living in suburban or rural/remote areas on cultural and creative entrepreneurship, with a focus on events </w:t>
      </w:r>
      <w:proofErr w:type="gramStart"/>
      <w:r w:rsidRPr="7553E645">
        <w:rPr>
          <w:rFonts w:asciiTheme="majorHAnsi" w:eastAsiaTheme="majorEastAsia" w:hAnsiTheme="majorHAnsi" w:cstheme="majorBidi"/>
        </w:rPr>
        <w:t>organization</w:t>
      </w:r>
      <w:proofErr w:type="gramEnd"/>
      <w:r w:rsidRPr="7553E645">
        <w:rPr>
          <w:rFonts w:asciiTheme="majorHAnsi" w:eastAsiaTheme="majorEastAsia" w:hAnsiTheme="majorHAnsi" w:cstheme="majorBidi"/>
        </w:rPr>
        <w:t xml:space="preserve"> </w:t>
      </w:r>
    </w:p>
    <w:p w14:paraId="1F26E138" w14:textId="7B704672" w:rsidR="79732C11" w:rsidRDefault="79732C11" w:rsidP="7553E645">
      <w:pPr>
        <w:pStyle w:val="Paragrafoelenco"/>
        <w:numPr>
          <w:ilvl w:val="0"/>
          <w:numId w:val="4"/>
        </w:numPr>
        <w:rPr>
          <w:rFonts w:asciiTheme="majorHAnsi" w:eastAsiaTheme="majorEastAsia" w:hAnsiTheme="majorHAnsi" w:cstheme="majorBidi"/>
        </w:rPr>
      </w:pPr>
      <w:r w:rsidRPr="7553E645">
        <w:rPr>
          <w:rFonts w:asciiTheme="majorHAnsi" w:eastAsiaTheme="majorEastAsia" w:hAnsiTheme="majorHAnsi" w:cstheme="majorBidi"/>
        </w:rPr>
        <w:t xml:space="preserve">Learning toolkits for young NEETs who live in suburban, </w:t>
      </w:r>
      <w:proofErr w:type="gramStart"/>
      <w:r w:rsidRPr="7553E645">
        <w:rPr>
          <w:rFonts w:asciiTheme="majorHAnsi" w:eastAsiaTheme="majorEastAsia" w:hAnsiTheme="majorHAnsi" w:cstheme="majorBidi"/>
        </w:rPr>
        <w:t>rural</w:t>
      </w:r>
      <w:proofErr w:type="gramEnd"/>
      <w:r w:rsidRPr="7553E645">
        <w:rPr>
          <w:rFonts w:asciiTheme="majorHAnsi" w:eastAsiaTheme="majorEastAsia" w:hAnsiTheme="majorHAnsi" w:cstheme="majorBidi"/>
        </w:rPr>
        <w:t xml:space="preserve"> or remote areas on cultural and creative entrepreneurship (with a focus on events organization)</w:t>
      </w:r>
    </w:p>
    <w:p w14:paraId="3384B3C4" w14:textId="40E0DFFE" w:rsidR="31142A0C" w:rsidRDefault="31142A0C" w:rsidP="7553E645">
      <w:pPr>
        <w:pStyle w:val="Paragrafoelenco"/>
        <w:numPr>
          <w:ilvl w:val="0"/>
          <w:numId w:val="4"/>
        </w:numPr>
        <w:rPr>
          <w:rFonts w:asciiTheme="majorHAnsi" w:eastAsiaTheme="majorEastAsia" w:hAnsiTheme="majorHAnsi" w:cstheme="majorBidi"/>
        </w:rPr>
      </w:pPr>
      <w:r w:rsidRPr="7553E645">
        <w:rPr>
          <w:rFonts w:asciiTheme="majorHAnsi" w:eastAsiaTheme="majorEastAsia" w:hAnsiTheme="majorHAnsi" w:cstheme="majorBidi"/>
        </w:rPr>
        <w:t xml:space="preserve">Report </w:t>
      </w:r>
      <w:r w:rsidR="2FFF0284" w:rsidRPr="7553E645">
        <w:rPr>
          <w:rFonts w:asciiTheme="majorHAnsi" w:eastAsiaTheme="majorEastAsia" w:hAnsiTheme="majorHAnsi" w:cstheme="majorBidi"/>
        </w:rPr>
        <w:t xml:space="preserve">on the learning paths </w:t>
      </w:r>
      <w:r w:rsidRPr="7553E645">
        <w:rPr>
          <w:rFonts w:asciiTheme="majorHAnsi" w:eastAsiaTheme="majorEastAsia" w:hAnsiTheme="majorHAnsi" w:cstheme="majorBidi"/>
        </w:rPr>
        <w:t>(</w:t>
      </w:r>
      <w:r w:rsidR="5E9264A6" w:rsidRPr="7553E645">
        <w:rPr>
          <w:rFonts w:asciiTheme="majorHAnsi" w:eastAsiaTheme="majorEastAsia" w:hAnsiTheme="majorHAnsi" w:cstheme="majorBidi"/>
        </w:rPr>
        <w:t>results of the contest that will take place during the summer camp)</w:t>
      </w:r>
    </w:p>
    <w:p w14:paraId="0DFE109A" w14:textId="03068804" w:rsidR="31142A0C" w:rsidRDefault="31142A0C" w:rsidP="7553E645">
      <w:pPr>
        <w:pStyle w:val="Paragrafoelenco"/>
        <w:numPr>
          <w:ilvl w:val="0"/>
          <w:numId w:val="4"/>
        </w:numPr>
        <w:rPr>
          <w:rFonts w:asciiTheme="majorHAnsi" w:eastAsiaTheme="majorEastAsia" w:hAnsiTheme="majorHAnsi" w:cstheme="majorBidi"/>
        </w:rPr>
      </w:pPr>
      <w:r w:rsidRPr="7553E645">
        <w:rPr>
          <w:rFonts w:asciiTheme="majorHAnsi" w:eastAsiaTheme="majorEastAsia" w:hAnsiTheme="majorHAnsi" w:cstheme="majorBidi"/>
        </w:rPr>
        <w:t xml:space="preserve">Report </w:t>
      </w:r>
      <w:r w:rsidR="3DFEB6B4" w:rsidRPr="7553E645">
        <w:rPr>
          <w:rFonts w:asciiTheme="majorHAnsi" w:eastAsiaTheme="majorEastAsia" w:hAnsiTheme="majorHAnsi" w:cstheme="majorBidi"/>
        </w:rPr>
        <w:t xml:space="preserve">on the final cultural event organized by partners and the young NEETs </w:t>
      </w:r>
      <w:r w:rsidRPr="7553E645">
        <w:rPr>
          <w:rFonts w:asciiTheme="majorHAnsi" w:eastAsiaTheme="majorEastAsia" w:hAnsiTheme="majorHAnsi" w:cstheme="majorBidi"/>
        </w:rPr>
        <w:t>(</w:t>
      </w:r>
      <w:r w:rsidR="41AAF795" w:rsidRPr="7553E645">
        <w:rPr>
          <w:rFonts w:asciiTheme="majorHAnsi" w:eastAsiaTheme="majorEastAsia" w:hAnsiTheme="majorHAnsi" w:cstheme="majorBidi"/>
        </w:rPr>
        <w:t>considered as a good practice and an example of a cultural event co-organized by the participants in the project</w:t>
      </w:r>
      <w:r w:rsidRPr="7553E645">
        <w:rPr>
          <w:rFonts w:asciiTheme="majorHAnsi" w:eastAsiaTheme="majorEastAsia" w:hAnsiTheme="majorHAnsi" w:cstheme="majorBidi"/>
        </w:rPr>
        <w:t>)</w:t>
      </w:r>
    </w:p>
    <w:p w14:paraId="2DF33003" w14:textId="6F76A0DF" w:rsidR="31142A0C" w:rsidRDefault="1B35065C" w:rsidP="7553E645">
      <w:pPr>
        <w:pStyle w:val="Paragrafoelenco"/>
        <w:numPr>
          <w:ilvl w:val="0"/>
          <w:numId w:val="4"/>
        </w:numPr>
        <w:rPr>
          <w:rFonts w:asciiTheme="majorHAnsi" w:eastAsiaTheme="majorEastAsia" w:hAnsiTheme="majorHAnsi" w:cstheme="majorBidi"/>
        </w:rPr>
      </w:pPr>
      <w:r w:rsidRPr="7553E645">
        <w:rPr>
          <w:rFonts w:asciiTheme="majorHAnsi" w:eastAsiaTheme="majorEastAsia" w:hAnsiTheme="majorHAnsi" w:cstheme="majorBidi"/>
        </w:rPr>
        <w:t>N</w:t>
      </w:r>
      <w:r w:rsidR="31142A0C" w:rsidRPr="7553E645">
        <w:rPr>
          <w:rFonts w:asciiTheme="majorHAnsi" w:eastAsiaTheme="majorEastAsia" w:hAnsiTheme="majorHAnsi" w:cstheme="majorBidi"/>
        </w:rPr>
        <w:t>etworking</w:t>
      </w:r>
      <w:r w:rsidR="4B8E25DF" w:rsidRPr="7553E645">
        <w:rPr>
          <w:rFonts w:asciiTheme="majorHAnsi" w:eastAsiaTheme="majorEastAsia" w:hAnsiTheme="majorHAnsi" w:cstheme="majorBidi"/>
        </w:rPr>
        <w:t xml:space="preserve"> Platform </w:t>
      </w:r>
    </w:p>
    <w:p w14:paraId="3B3064A6" w14:textId="3ECC43B7" w:rsidR="6800AD67" w:rsidRDefault="6800AD67" w:rsidP="7553E645">
      <w:pPr>
        <w:rPr>
          <w:rFonts w:asciiTheme="majorHAnsi" w:eastAsiaTheme="majorEastAsia" w:hAnsiTheme="majorHAnsi" w:cstheme="majorBidi"/>
        </w:rPr>
      </w:pPr>
    </w:p>
    <w:p w14:paraId="67B759E7" w14:textId="0EE77788" w:rsidR="122069D2" w:rsidRDefault="122069D2" w:rsidP="7553E645">
      <w:pPr>
        <w:jc w:val="both"/>
        <w:rPr>
          <w:rFonts w:asciiTheme="minorHAnsi" w:hAnsiTheme="minorHAnsi"/>
          <w:b/>
          <w:bCs/>
        </w:rPr>
      </w:pPr>
      <w:r w:rsidRPr="7553E645">
        <w:rPr>
          <w:rFonts w:asciiTheme="minorHAnsi" w:hAnsiTheme="minorHAnsi"/>
          <w:b/>
          <w:bCs/>
        </w:rPr>
        <w:t>Target groups</w:t>
      </w:r>
    </w:p>
    <w:p w14:paraId="74D26EC1" w14:textId="64649DCC" w:rsidR="122069D2" w:rsidRPr="00E87097" w:rsidRDefault="122069D2" w:rsidP="7553E645">
      <w:pPr>
        <w:pStyle w:val="Paragrafoelenco"/>
        <w:numPr>
          <w:ilvl w:val="0"/>
          <w:numId w:val="1"/>
        </w:numPr>
        <w:rPr>
          <w:rFonts w:asciiTheme="minorHAnsi" w:hAnsiTheme="minorHAnsi"/>
          <w:lang w:val="en-GB"/>
        </w:rPr>
      </w:pPr>
      <w:r w:rsidRPr="7553E645">
        <w:rPr>
          <w:rFonts w:asciiTheme="minorHAnsi" w:hAnsiTheme="minorHAnsi"/>
        </w:rPr>
        <w:t xml:space="preserve">Youth workers working with youngsters who live in suburban, rural or remote </w:t>
      </w:r>
      <w:proofErr w:type="gramStart"/>
      <w:r w:rsidRPr="7553E645">
        <w:rPr>
          <w:rFonts w:asciiTheme="minorHAnsi" w:hAnsiTheme="minorHAnsi"/>
        </w:rPr>
        <w:t>areas</w:t>
      </w:r>
      <w:proofErr w:type="gramEnd"/>
    </w:p>
    <w:p w14:paraId="13C5895C" w14:textId="4178A351" w:rsidR="122069D2" w:rsidRPr="00E87097" w:rsidRDefault="122069D2" w:rsidP="268012A2">
      <w:pPr>
        <w:pStyle w:val="Paragrafoelenco"/>
        <w:numPr>
          <w:ilvl w:val="0"/>
          <w:numId w:val="1"/>
        </w:numPr>
        <w:rPr>
          <w:rFonts w:asciiTheme="minorHAnsi" w:hAnsiTheme="minorHAnsi"/>
          <w:lang w:val="en-GB"/>
        </w:rPr>
      </w:pPr>
      <w:commentRangeStart w:id="3"/>
      <w:commentRangeStart w:id="4"/>
      <w:r w:rsidRPr="268012A2">
        <w:rPr>
          <w:rFonts w:asciiTheme="minorHAnsi" w:hAnsiTheme="minorHAnsi"/>
        </w:rPr>
        <w:t xml:space="preserve">Young NEETs who live in suburban, </w:t>
      </w:r>
      <w:proofErr w:type="gramStart"/>
      <w:r w:rsidRPr="268012A2">
        <w:rPr>
          <w:rFonts w:asciiTheme="minorHAnsi" w:hAnsiTheme="minorHAnsi"/>
        </w:rPr>
        <w:t>rural</w:t>
      </w:r>
      <w:proofErr w:type="gramEnd"/>
      <w:r w:rsidRPr="268012A2">
        <w:rPr>
          <w:rFonts w:asciiTheme="minorHAnsi" w:hAnsiTheme="minorHAnsi"/>
        </w:rPr>
        <w:t xml:space="preserve"> or remote areas</w:t>
      </w:r>
      <w:commentRangeEnd w:id="3"/>
      <w:r>
        <w:rPr>
          <w:rStyle w:val="Rimandocommento"/>
        </w:rPr>
        <w:commentReference w:id="3"/>
      </w:r>
      <w:commentRangeEnd w:id="4"/>
      <w:r>
        <w:rPr>
          <w:rStyle w:val="Rimandocommento"/>
        </w:rPr>
        <w:commentReference w:id="4"/>
      </w:r>
    </w:p>
    <w:p w14:paraId="141A4038" w14:textId="23F5EB5C" w:rsidR="0EEE212B" w:rsidRPr="00E87097" w:rsidRDefault="0EEE212B" w:rsidP="7553E645">
      <w:pPr>
        <w:rPr>
          <w:rFonts w:asciiTheme="minorHAnsi" w:hAnsiTheme="minorHAnsi"/>
          <w:lang w:val="en-GB"/>
        </w:rPr>
      </w:pPr>
    </w:p>
    <w:p w14:paraId="4F3F79D4" w14:textId="484B17D3" w:rsidR="00B71F1E" w:rsidRPr="0053432B" w:rsidRDefault="6EC826E9" w:rsidP="7553E645">
      <w:pPr>
        <w:rPr>
          <w:rFonts w:asciiTheme="minorHAnsi" w:hAnsiTheme="minorHAnsi"/>
        </w:rPr>
      </w:pPr>
      <w:r w:rsidRPr="7553E645">
        <w:rPr>
          <w:rFonts w:asciiTheme="minorHAnsi" w:hAnsiTheme="minorHAnsi"/>
          <w:b/>
          <w:bCs/>
        </w:rPr>
        <w:t>Aim and Objectives</w:t>
      </w:r>
      <w:r w:rsidR="009F54CE" w:rsidRPr="7553E645">
        <w:rPr>
          <w:rFonts w:asciiTheme="minorHAnsi" w:hAnsiTheme="minorHAnsi"/>
        </w:rPr>
        <w:t xml:space="preserve"> </w:t>
      </w:r>
    </w:p>
    <w:p w14:paraId="7E81C2DF" w14:textId="63C9E72C" w:rsidR="6C595B67" w:rsidRDefault="6C595B67" w:rsidP="7553E645">
      <w:pPr>
        <w:jc w:val="both"/>
        <w:rPr>
          <w:rFonts w:asciiTheme="minorHAnsi" w:hAnsiTheme="minorHAnsi"/>
        </w:rPr>
      </w:pPr>
      <w:r w:rsidRPr="7553E645">
        <w:rPr>
          <w:rFonts w:asciiTheme="minorHAnsi" w:hAnsiTheme="minorHAnsi"/>
        </w:rPr>
        <w:t xml:space="preserve">To create a toolkit that can guide young NEETs in the organization of cultural and creative events and festivals in suburban, </w:t>
      </w:r>
      <w:proofErr w:type="gramStart"/>
      <w:r w:rsidRPr="7553E645">
        <w:rPr>
          <w:rFonts w:asciiTheme="minorHAnsi" w:hAnsiTheme="minorHAnsi"/>
        </w:rPr>
        <w:t>rural</w:t>
      </w:r>
      <w:proofErr w:type="gramEnd"/>
      <w:r w:rsidRPr="7553E645">
        <w:rPr>
          <w:rFonts w:asciiTheme="minorHAnsi" w:hAnsiTheme="minorHAnsi"/>
        </w:rPr>
        <w:t xml:space="preserve"> or remote areas. The organization of these events will adopt a bottom-up approach</w:t>
      </w:r>
      <w:r w:rsidR="3D02B220" w:rsidRPr="7553E645">
        <w:rPr>
          <w:rFonts w:asciiTheme="minorHAnsi" w:hAnsiTheme="minorHAnsi"/>
        </w:rPr>
        <w:t>, as all the events will be co-designed with the whole communities, and they will have a minimum environmental impact.</w:t>
      </w:r>
    </w:p>
    <w:p w14:paraId="49459302" w14:textId="49B580A5" w:rsidR="7553E645" w:rsidRDefault="7553E645" w:rsidP="7553E645">
      <w:pPr>
        <w:jc w:val="both"/>
        <w:rPr>
          <w:rFonts w:asciiTheme="minorHAnsi" w:hAnsiTheme="minorHAnsi"/>
        </w:rPr>
      </w:pPr>
    </w:p>
    <w:p w14:paraId="7C602ECC" w14:textId="1EE3AC86" w:rsidR="62571F78" w:rsidRDefault="62571F78" w:rsidP="7553E645">
      <w:pPr>
        <w:jc w:val="both"/>
        <w:rPr>
          <w:rFonts w:asciiTheme="minorHAnsi" w:hAnsiTheme="minorHAnsi"/>
        </w:rPr>
      </w:pPr>
      <w:r w:rsidRPr="7553E645">
        <w:rPr>
          <w:rFonts w:asciiTheme="minorHAnsi" w:hAnsiTheme="minorHAnsi"/>
        </w:rPr>
        <w:t xml:space="preserve">To develop an effective and replicable methodology at European level for the activation of young NEETs and young people from peripheral contexts (suburban, </w:t>
      </w:r>
      <w:proofErr w:type="gramStart"/>
      <w:r w:rsidRPr="7553E645">
        <w:rPr>
          <w:rFonts w:asciiTheme="minorHAnsi" w:hAnsiTheme="minorHAnsi"/>
        </w:rPr>
        <w:t>rural</w:t>
      </w:r>
      <w:proofErr w:type="gramEnd"/>
      <w:r w:rsidRPr="7553E645">
        <w:rPr>
          <w:rFonts w:asciiTheme="minorHAnsi" w:hAnsiTheme="minorHAnsi"/>
        </w:rPr>
        <w:t xml:space="preserve"> and remote areas) in cultural entrepreneurship. </w:t>
      </w:r>
    </w:p>
    <w:p w14:paraId="080F21B0" w14:textId="7763BCE6" w:rsidR="6800AD67" w:rsidRPr="00E87097" w:rsidRDefault="6800AD67" w:rsidP="7553E645">
      <w:pPr>
        <w:jc w:val="both"/>
        <w:rPr>
          <w:rFonts w:asciiTheme="minorHAnsi" w:hAnsiTheme="minorHAnsi"/>
          <w:lang w:val="en-GB"/>
        </w:rPr>
      </w:pPr>
    </w:p>
    <w:p w14:paraId="387B915B" w14:textId="0B1F57E9" w:rsidR="0053432B" w:rsidRPr="0053432B" w:rsidRDefault="0053432B" w:rsidP="7553E645">
      <w:pPr>
        <w:pStyle w:val="Titolo2"/>
        <w:rPr>
          <w:rFonts w:asciiTheme="minorHAnsi" w:hAnsiTheme="minorHAnsi"/>
          <w:sz w:val="22"/>
          <w:szCs w:val="22"/>
          <w:lang w:val="en-GB"/>
        </w:rPr>
      </w:pPr>
      <w:r w:rsidRPr="7553E645">
        <w:rPr>
          <w:rFonts w:asciiTheme="minorHAnsi" w:hAnsiTheme="minorHAnsi"/>
          <w:sz w:val="22"/>
          <w:szCs w:val="22"/>
        </w:rPr>
        <w:t>Policies</w:t>
      </w:r>
      <w:r w:rsidR="0C20F0A2" w:rsidRPr="7553E645">
        <w:rPr>
          <w:rFonts w:asciiTheme="minorHAnsi" w:hAnsiTheme="minorHAnsi"/>
          <w:sz w:val="22"/>
          <w:szCs w:val="22"/>
        </w:rPr>
        <w:t xml:space="preserve"> and tools</w:t>
      </w:r>
    </w:p>
    <w:p w14:paraId="1DE19BC3" w14:textId="304E47BE" w:rsidR="0053432B" w:rsidRPr="0053432B" w:rsidRDefault="00EA2228" w:rsidP="7553E645">
      <w:pPr>
        <w:pStyle w:val="Paragrafoelenco"/>
        <w:numPr>
          <w:ilvl w:val="0"/>
          <w:numId w:val="2"/>
        </w:numPr>
        <w:rPr>
          <w:rFonts w:asciiTheme="minorHAnsi" w:hAnsiTheme="minorHAnsi"/>
          <w:lang w:val="en-GB"/>
        </w:rPr>
      </w:pPr>
      <w:hyperlink r:id="rId19">
        <w:r w:rsidR="0053432B" w:rsidRPr="7553E645">
          <w:rPr>
            <w:rStyle w:val="Collegamentoipertestuale"/>
            <w:rFonts w:asciiTheme="minorHAnsi" w:hAnsiTheme="minorHAnsi"/>
          </w:rPr>
          <w:t xml:space="preserve">Raising opportunities for young people in rural and remote areas: the Council adopts conclusions - </w:t>
        </w:r>
        <w:proofErr w:type="spellStart"/>
        <w:r w:rsidR="0053432B" w:rsidRPr="7553E645">
          <w:rPr>
            <w:rStyle w:val="Collegamentoipertestuale"/>
            <w:rFonts w:asciiTheme="minorHAnsi" w:hAnsiTheme="minorHAnsi"/>
          </w:rPr>
          <w:t>Consilium</w:t>
        </w:r>
        <w:proofErr w:type="spellEnd"/>
        <w:r w:rsidR="0053432B" w:rsidRPr="7553E645">
          <w:rPr>
            <w:rStyle w:val="Collegamentoipertestuale"/>
            <w:rFonts w:asciiTheme="minorHAnsi" w:hAnsiTheme="minorHAnsi"/>
          </w:rPr>
          <w:t xml:space="preserve"> (europa.eu)</w:t>
        </w:r>
      </w:hyperlink>
    </w:p>
    <w:p w14:paraId="23A73579" w14:textId="73426D8C" w:rsidR="0053432B" w:rsidRPr="0053432B" w:rsidRDefault="00EA2228" w:rsidP="7553E645">
      <w:pPr>
        <w:pStyle w:val="Paragrafoelenco"/>
        <w:numPr>
          <w:ilvl w:val="0"/>
          <w:numId w:val="2"/>
        </w:numPr>
        <w:rPr>
          <w:rFonts w:asciiTheme="minorHAnsi" w:hAnsiTheme="minorHAnsi"/>
          <w:lang w:val="en-GB"/>
        </w:rPr>
      </w:pPr>
      <w:hyperlink r:id="rId20">
        <w:r w:rsidR="0053432B" w:rsidRPr="7553E645">
          <w:rPr>
            <w:rStyle w:val="Collegamentoipertestuale"/>
            <w:rFonts w:asciiTheme="minorHAnsi" w:hAnsiTheme="minorHAnsi"/>
          </w:rPr>
          <w:t>SALTO-YOUTH - Toolbox - We found 52 tools matching your search!</w:t>
        </w:r>
      </w:hyperlink>
    </w:p>
    <w:p w14:paraId="08CEF1C3" w14:textId="58689ADE" w:rsidR="4380B24C" w:rsidRDefault="4380B24C" w:rsidP="7553E645">
      <w:pPr>
        <w:pStyle w:val="Titolo2"/>
        <w:rPr>
          <w:rFonts w:asciiTheme="minorHAnsi" w:hAnsiTheme="minorHAnsi"/>
          <w:sz w:val="22"/>
          <w:szCs w:val="22"/>
        </w:rPr>
      </w:pPr>
      <w:r w:rsidRPr="7553E645">
        <w:rPr>
          <w:rFonts w:asciiTheme="minorHAnsi" w:hAnsiTheme="minorHAnsi"/>
          <w:sz w:val="22"/>
          <w:szCs w:val="22"/>
        </w:rPr>
        <w:t xml:space="preserve">Identified good </w:t>
      </w:r>
      <w:r w:rsidR="1B982F52" w:rsidRPr="7553E645">
        <w:rPr>
          <w:rFonts w:asciiTheme="minorHAnsi" w:hAnsiTheme="minorHAnsi"/>
          <w:sz w:val="22"/>
          <w:szCs w:val="22"/>
        </w:rPr>
        <w:t>practices</w:t>
      </w:r>
      <w:r w:rsidRPr="7553E645">
        <w:rPr>
          <w:rFonts w:asciiTheme="minorHAnsi" w:hAnsiTheme="minorHAnsi"/>
          <w:sz w:val="22"/>
          <w:szCs w:val="22"/>
        </w:rPr>
        <w:t xml:space="preserve"> in Italy:</w:t>
      </w:r>
    </w:p>
    <w:p w14:paraId="112AF2D2" w14:textId="26884B6C" w:rsidR="0053432B" w:rsidRPr="00E87097" w:rsidRDefault="00EA2228" w:rsidP="7553E645">
      <w:pPr>
        <w:pStyle w:val="Paragrafoelenco"/>
        <w:numPr>
          <w:ilvl w:val="0"/>
          <w:numId w:val="3"/>
        </w:numPr>
        <w:rPr>
          <w:rFonts w:asciiTheme="minorHAnsi" w:hAnsiTheme="minorHAnsi"/>
          <w:lang w:val="it-IT"/>
        </w:rPr>
      </w:pPr>
      <w:hyperlink r:id="rId21">
        <w:proofErr w:type="spellStart"/>
        <w:r w:rsidR="0053432B" w:rsidRPr="00E87097">
          <w:rPr>
            <w:rStyle w:val="Collegamentoipertestuale"/>
            <w:rFonts w:asciiTheme="minorHAnsi" w:hAnsiTheme="minorHAnsi"/>
            <w:lang w:val="it-IT"/>
          </w:rPr>
          <w:t>Risorgimarche</w:t>
        </w:r>
        <w:proofErr w:type="spellEnd"/>
        <w:r w:rsidR="0053432B" w:rsidRPr="00E87097">
          <w:rPr>
            <w:rStyle w:val="Collegamentoipertestuale"/>
            <w:rFonts w:asciiTheme="minorHAnsi" w:hAnsiTheme="minorHAnsi"/>
            <w:lang w:val="it-IT"/>
          </w:rPr>
          <w:t xml:space="preserve"> – Festival solidale, inclusivo ed ecosostenibile.</w:t>
        </w:r>
      </w:hyperlink>
    </w:p>
    <w:p w14:paraId="5A8769EC" w14:textId="540C987C" w:rsidR="0053432B" w:rsidRPr="00E87097" w:rsidRDefault="00EA2228" w:rsidP="7553E645">
      <w:pPr>
        <w:pStyle w:val="Paragrafoelenco"/>
        <w:numPr>
          <w:ilvl w:val="0"/>
          <w:numId w:val="3"/>
        </w:numPr>
        <w:rPr>
          <w:rFonts w:asciiTheme="minorHAnsi" w:hAnsiTheme="minorHAnsi"/>
          <w:lang w:val="it-IT"/>
        </w:rPr>
      </w:pPr>
      <w:hyperlink r:id="rId22">
        <w:r w:rsidR="0053432B" w:rsidRPr="00E87097">
          <w:rPr>
            <w:rStyle w:val="Collegamentoipertestuale"/>
            <w:rFonts w:asciiTheme="minorHAnsi" w:hAnsiTheme="minorHAnsi"/>
            <w:lang w:val="it-IT"/>
          </w:rPr>
          <w:t>Artisti In Piazza | Festival Internazionale di Arti Performative</w:t>
        </w:r>
      </w:hyperlink>
    </w:p>
    <w:p w14:paraId="2209A495" w14:textId="0436F5D2" w:rsidR="0053432B" w:rsidRPr="00E87097" w:rsidRDefault="00EA2228" w:rsidP="7553E645">
      <w:pPr>
        <w:pStyle w:val="Paragrafoelenco"/>
        <w:numPr>
          <w:ilvl w:val="0"/>
          <w:numId w:val="3"/>
        </w:numPr>
        <w:rPr>
          <w:rFonts w:asciiTheme="minorHAnsi" w:hAnsiTheme="minorHAnsi"/>
          <w:lang w:val="it-IT"/>
        </w:rPr>
      </w:pPr>
      <w:hyperlink r:id="rId23">
        <w:r w:rsidR="0053432B" w:rsidRPr="00E87097">
          <w:rPr>
            <w:rStyle w:val="Collegamentoipertestuale"/>
            <w:rFonts w:asciiTheme="minorHAnsi" w:hAnsiTheme="minorHAnsi"/>
            <w:lang w:val="it-IT"/>
          </w:rPr>
          <w:t xml:space="preserve">Home - </w:t>
        </w:r>
        <w:proofErr w:type="spellStart"/>
        <w:r w:rsidR="0053432B" w:rsidRPr="00E87097">
          <w:rPr>
            <w:rStyle w:val="Collegamentoipertestuale"/>
            <w:rFonts w:asciiTheme="minorHAnsi" w:hAnsiTheme="minorHAnsi"/>
            <w:lang w:val="it-IT"/>
          </w:rPr>
          <w:t>Sponz</w:t>
        </w:r>
        <w:proofErr w:type="spellEnd"/>
        <w:r w:rsidR="0053432B" w:rsidRPr="00E87097">
          <w:rPr>
            <w:rStyle w:val="Collegamentoipertestuale"/>
            <w:rFonts w:asciiTheme="minorHAnsi" w:hAnsiTheme="minorHAnsi"/>
            <w:lang w:val="it-IT"/>
          </w:rPr>
          <w:t xml:space="preserve"> Fest 2023 - Come li </w:t>
        </w:r>
        <w:proofErr w:type="spellStart"/>
        <w:r w:rsidR="0053432B" w:rsidRPr="00E87097">
          <w:rPr>
            <w:rStyle w:val="Collegamentoipertestuale"/>
            <w:rFonts w:asciiTheme="minorHAnsi" w:hAnsiTheme="minorHAnsi"/>
            <w:lang w:val="it-IT"/>
          </w:rPr>
          <w:t>pacci</w:t>
        </w:r>
        <w:proofErr w:type="spellEnd"/>
        <w:r w:rsidR="0053432B" w:rsidRPr="00E87097">
          <w:rPr>
            <w:rStyle w:val="Collegamentoipertestuale"/>
            <w:rFonts w:asciiTheme="minorHAnsi" w:hAnsiTheme="minorHAnsi"/>
            <w:lang w:val="it-IT"/>
          </w:rPr>
          <w:t xml:space="preserve"> / Dieci anni di </w:t>
        </w:r>
        <w:proofErr w:type="spellStart"/>
        <w:r w:rsidR="0053432B" w:rsidRPr="00E87097">
          <w:rPr>
            <w:rStyle w:val="Collegamentoipertestuale"/>
            <w:rFonts w:asciiTheme="minorHAnsi" w:hAnsiTheme="minorHAnsi"/>
            <w:lang w:val="it-IT"/>
          </w:rPr>
          <w:t>Sponz</w:t>
        </w:r>
        <w:proofErr w:type="spellEnd"/>
        <w:r w:rsidR="0053432B" w:rsidRPr="00E87097">
          <w:rPr>
            <w:rStyle w:val="Collegamentoipertestuale"/>
            <w:rFonts w:asciiTheme="minorHAnsi" w:hAnsiTheme="minorHAnsi"/>
            <w:lang w:val="it-IT"/>
          </w:rPr>
          <w:t xml:space="preserve"> Fest / Direzione artistica Vinicio Capossela</w:t>
        </w:r>
      </w:hyperlink>
    </w:p>
    <w:p w14:paraId="66FBA5CB" w14:textId="77777777" w:rsidR="0053432B" w:rsidRPr="0053432B" w:rsidRDefault="0053432B" w:rsidP="7553E645">
      <w:pPr>
        <w:pStyle w:val="Titolo2"/>
        <w:rPr>
          <w:rFonts w:asciiTheme="minorHAnsi" w:hAnsiTheme="minorHAnsi"/>
          <w:sz w:val="22"/>
          <w:szCs w:val="22"/>
        </w:rPr>
      </w:pPr>
      <w:r w:rsidRPr="7553E645">
        <w:rPr>
          <w:rFonts w:asciiTheme="minorHAnsi" w:hAnsiTheme="minorHAnsi"/>
          <w:sz w:val="22"/>
          <w:szCs w:val="22"/>
        </w:rPr>
        <w:lastRenderedPageBreak/>
        <w:t>Partnership</w:t>
      </w:r>
    </w:p>
    <w:p w14:paraId="5F144964" w14:textId="4C7409BB" w:rsidR="0053432B" w:rsidRPr="0053432B" w:rsidRDefault="0053432B" w:rsidP="7553E645">
      <w:pPr>
        <w:numPr>
          <w:ilvl w:val="0"/>
          <w:numId w:val="11"/>
        </w:numPr>
        <w:spacing w:after="40" w:line="360" w:lineRule="auto"/>
        <w:jc w:val="both"/>
        <w:rPr>
          <w:rFonts w:asciiTheme="minorHAnsi" w:hAnsiTheme="minorHAnsi"/>
        </w:rPr>
      </w:pPr>
      <w:r w:rsidRPr="7553E645">
        <w:rPr>
          <w:rFonts w:asciiTheme="minorHAnsi" w:hAnsiTheme="minorHAnsi"/>
        </w:rPr>
        <w:t>TYC (</w:t>
      </w:r>
      <w:r w:rsidR="0FCBB043" w:rsidRPr="7553E645">
        <w:rPr>
          <w:rFonts w:asciiTheme="minorHAnsi" w:hAnsiTheme="minorHAnsi"/>
        </w:rPr>
        <w:t>Coordinator</w:t>
      </w:r>
      <w:r w:rsidRPr="7553E645">
        <w:rPr>
          <w:rFonts w:asciiTheme="minorHAnsi" w:hAnsiTheme="minorHAnsi"/>
        </w:rPr>
        <w:t>)</w:t>
      </w:r>
    </w:p>
    <w:p w14:paraId="285069B4" w14:textId="7ED6D2C0" w:rsidR="0053432B" w:rsidRPr="0053432B" w:rsidRDefault="0053432B" w:rsidP="7553E645">
      <w:pPr>
        <w:numPr>
          <w:ilvl w:val="0"/>
          <w:numId w:val="11"/>
        </w:numPr>
        <w:spacing w:after="40" w:line="360" w:lineRule="auto"/>
        <w:jc w:val="both"/>
        <w:rPr>
          <w:rFonts w:asciiTheme="minorHAnsi" w:hAnsiTheme="minorHAnsi"/>
          <w:lang w:val="en-GB"/>
        </w:rPr>
      </w:pPr>
      <w:proofErr w:type="spellStart"/>
      <w:r w:rsidRPr="7553E645">
        <w:rPr>
          <w:rFonts w:asciiTheme="minorHAnsi" w:hAnsiTheme="minorHAnsi"/>
        </w:rPr>
        <w:t>Permacultura</w:t>
      </w:r>
      <w:proofErr w:type="spellEnd"/>
      <w:r w:rsidRPr="7553E645">
        <w:rPr>
          <w:rFonts w:asciiTheme="minorHAnsi" w:hAnsiTheme="minorHAnsi"/>
        </w:rPr>
        <w:t xml:space="preserve"> </w:t>
      </w:r>
      <w:proofErr w:type="spellStart"/>
      <w:r w:rsidRPr="7553E645">
        <w:rPr>
          <w:rFonts w:asciiTheme="minorHAnsi" w:hAnsiTheme="minorHAnsi"/>
        </w:rPr>
        <w:t>Catabria</w:t>
      </w:r>
      <w:proofErr w:type="spellEnd"/>
      <w:r w:rsidRPr="7553E645">
        <w:rPr>
          <w:rFonts w:asciiTheme="minorHAnsi" w:hAnsiTheme="minorHAnsi"/>
        </w:rPr>
        <w:t xml:space="preserve"> (Expert in sustainability, rural areas, youngster, Dragon Dreaming)</w:t>
      </w:r>
      <w:r w:rsidR="28F273E1" w:rsidRPr="7553E645">
        <w:rPr>
          <w:rFonts w:asciiTheme="minorHAnsi" w:hAnsiTheme="minorHAnsi"/>
        </w:rPr>
        <w:t xml:space="preserve"> - Not confirmed </w:t>
      </w:r>
      <w:proofErr w:type="gramStart"/>
      <w:r w:rsidR="28F273E1" w:rsidRPr="7553E645">
        <w:rPr>
          <w:rFonts w:asciiTheme="minorHAnsi" w:hAnsiTheme="minorHAnsi"/>
        </w:rPr>
        <w:t>yet</w:t>
      </w:r>
      <w:proofErr w:type="gramEnd"/>
    </w:p>
    <w:p w14:paraId="2FF3F934" w14:textId="0CE38AF4" w:rsidR="0053432B" w:rsidRPr="0053432B" w:rsidRDefault="0053432B" w:rsidP="7553E645">
      <w:pPr>
        <w:numPr>
          <w:ilvl w:val="0"/>
          <w:numId w:val="11"/>
        </w:numPr>
        <w:spacing w:after="40" w:line="360" w:lineRule="auto"/>
        <w:jc w:val="both"/>
        <w:rPr>
          <w:rFonts w:asciiTheme="minorHAnsi" w:hAnsiTheme="minorHAnsi"/>
          <w:lang w:val="en-GB"/>
        </w:rPr>
      </w:pPr>
      <w:r w:rsidRPr="7553E645">
        <w:rPr>
          <w:rFonts w:asciiTheme="minorHAnsi" w:hAnsiTheme="minorHAnsi"/>
        </w:rPr>
        <w:t>Urban Gorillas (Festival organization, co-design, engagement, sustainability)</w:t>
      </w:r>
      <w:r w:rsidR="2106CC19" w:rsidRPr="7553E645">
        <w:rPr>
          <w:rFonts w:asciiTheme="minorHAnsi" w:hAnsiTheme="minorHAnsi"/>
        </w:rPr>
        <w:t xml:space="preserve"> - Not confirmed </w:t>
      </w:r>
      <w:proofErr w:type="gramStart"/>
      <w:r w:rsidR="2106CC19" w:rsidRPr="7553E645">
        <w:rPr>
          <w:rFonts w:asciiTheme="minorHAnsi" w:hAnsiTheme="minorHAnsi"/>
        </w:rPr>
        <w:t>yet</w:t>
      </w:r>
      <w:proofErr w:type="gramEnd"/>
    </w:p>
    <w:p w14:paraId="0F3E62C8" w14:textId="07092881" w:rsidR="0053432B" w:rsidRPr="0053432B" w:rsidRDefault="23E8B430" w:rsidP="7553E645">
      <w:pPr>
        <w:spacing w:after="40" w:line="360" w:lineRule="auto"/>
        <w:jc w:val="both"/>
        <w:rPr>
          <w:rFonts w:asciiTheme="minorHAnsi" w:hAnsiTheme="minorHAnsi"/>
          <w:lang w:val="en-GB"/>
        </w:rPr>
      </w:pPr>
      <w:r w:rsidRPr="7553E645">
        <w:rPr>
          <w:rFonts w:asciiTheme="minorHAnsi" w:hAnsiTheme="minorHAnsi"/>
        </w:rPr>
        <w:t xml:space="preserve">IMPORTANT: </w:t>
      </w:r>
      <w:r w:rsidR="4AD48A05" w:rsidRPr="7553E645">
        <w:rPr>
          <w:rFonts w:asciiTheme="minorHAnsi" w:hAnsiTheme="minorHAnsi"/>
        </w:rPr>
        <w:t>Collect s</w:t>
      </w:r>
      <w:r w:rsidR="0053432B" w:rsidRPr="7553E645">
        <w:rPr>
          <w:rFonts w:asciiTheme="minorHAnsi" w:hAnsiTheme="minorHAnsi"/>
        </w:rPr>
        <w:t>upport letter from</w:t>
      </w:r>
      <w:r w:rsidR="2955C207" w:rsidRPr="7553E645">
        <w:rPr>
          <w:rFonts w:asciiTheme="minorHAnsi" w:hAnsiTheme="minorHAnsi"/>
        </w:rPr>
        <w:t xml:space="preserve"> suburban,</w:t>
      </w:r>
      <w:r w:rsidR="0053432B" w:rsidRPr="7553E645">
        <w:rPr>
          <w:rFonts w:asciiTheme="minorHAnsi" w:hAnsiTheme="minorHAnsi"/>
        </w:rPr>
        <w:t xml:space="preserve"> </w:t>
      </w:r>
      <w:r w:rsidR="6E70613F" w:rsidRPr="7553E645">
        <w:rPr>
          <w:rFonts w:asciiTheme="minorHAnsi" w:hAnsiTheme="minorHAnsi"/>
        </w:rPr>
        <w:t xml:space="preserve">rural </w:t>
      </w:r>
      <w:r w:rsidR="5A337C64" w:rsidRPr="7553E645">
        <w:rPr>
          <w:rFonts w:asciiTheme="minorHAnsi" w:hAnsiTheme="minorHAnsi"/>
        </w:rPr>
        <w:t>and/or</w:t>
      </w:r>
      <w:r w:rsidR="6E70613F" w:rsidRPr="7553E645">
        <w:rPr>
          <w:rFonts w:asciiTheme="minorHAnsi" w:hAnsiTheme="minorHAnsi"/>
        </w:rPr>
        <w:t xml:space="preserve"> remote municipalities</w:t>
      </w:r>
    </w:p>
    <w:p w14:paraId="1E1576CE" w14:textId="77777777" w:rsidR="0053432B" w:rsidRPr="0053432B" w:rsidRDefault="0053432B" w:rsidP="7553E645">
      <w:pPr>
        <w:rPr>
          <w:rFonts w:asciiTheme="minorHAnsi" w:eastAsia="Roboto" w:hAnsiTheme="minorHAnsi" w:cs="Roboto"/>
        </w:rPr>
      </w:pPr>
    </w:p>
    <w:sectPr w:rsidR="0053432B" w:rsidRPr="0053432B">
      <w:headerReference w:type="default" r:id="rId24"/>
      <w:footerReference w:type="default" r:id="rId25"/>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ttavia Arenella" w:date="2023-08-07T16:45:00Z" w:initials="OA">
    <w:p w14:paraId="30814A3C" w14:textId="68DA4B93" w:rsidR="5177E963" w:rsidRDefault="5177E963">
      <w:pPr>
        <w:pStyle w:val="Testocommento"/>
      </w:pPr>
      <w:r>
        <w:t>proviamo a fare delle ipotesi di budget perchè forse tra mobilità e ospitalità riusciamo ad arrivare a 250</w:t>
      </w:r>
      <w:r>
        <w:rPr>
          <w:rStyle w:val="Rimandocommento"/>
        </w:rPr>
        <w:annotationRef/>
      </w:r>
      <w:r>
        <w:rPr>
          <w:rStyle w:val="Rimandocommento"/>
        </w:rPr>
        <w:annotationRef/>
      </w:r>
    </w:p>
  </w:comment>
  <w:comment w:id="3" w:author="carlotta" w:date="2023-08-08T15:06:00Z" w:initials="ca">
    <w:p w14:paraId="466CD625" w14:textId="2E3FE4F3" w:rsidR="0EEE212B" w:rsidRDefault="0EEE212B">
      <w:pPr>
        <w:pStyle w:val="Testocommento"/>
      </w:pPr>
      <w:r>
        <w:t>Suggerirei di individuare un age range</w:t>
      </w:r>
      <w:r>
        <w:rPr>
          <w:rStyle w:val="Rimandocommento"/>
        </w:rPr>
        <w:annotationRef/>
      </w:r>
    </w:p>
  </w:comment>
  <w:comment w:id="4" w:author="Ottavia Arenella" w:date="2023-08-10T12:01:00Z" w:initials="OA">
    <w:p w14:paraId="4ECA0BC1" w14:textId="56B1D6ED" w:rsidR="268012A2" w:rsidRDefault="268012A2">
      <w:pPr>
        <w:pStyle w:val="Testocommento"/>
      </w:pPr>
      <w:r>
        <w:t>18-25?</w:t>
      </w: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14A3C" w15:done="1"/>
  <w15:commentEx w15:paraId="466CD625" w15:done="0"/>
  <w15:commentEx w15:paraId="4ECA0BC1" w15:paraIdParent="466CD6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1A93F6" w16cex:dateUtc="2023-08-07T14:45:00Z"/>
  <w16cex:commentExtensible w16cex:durableId="11FA9C5A" w16cex:dateUtc="2023-08-08T13:06:00Z"/>
  <w16cex:commentExtensible w16cex:durableId="6E15F946" w16cex:dateUtc="2023-08-10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14A3C" w16cid:durableId="221A93F6"/>
  <w16cid:commentId w16cid:paraId="466CD625" w16cid:durableId="11FA9C5A"/>
  <w16cid:commentId w16cid:paraId="4ECA0BC1" w16cid:durableId="6E15F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F500" w14:textId="77777777" w:rsidR="00D81869" w:rsidRDefault="00D81869">
      <w:pPr>
        <w:spacing w:line="240" w:lineRule="auto"/>
      </w:pPr>
      <w:r>
        <w:separator/>
      </w:r>
    </w:p>
  </w:endnote>
  <w:endnote w:type="continuationSeparator" w:id="0">
    <w:p w14:paraId="784ED408" w14:textId="77777777" w:rsidR="00D81869" w:rsidRDefault="00D81869">
      <w:pPr>
        <w:spacing w:line="240" w:lineRule="auto"/>
      </w:pPr>
      <w:r>
        <w:continuationSeparator/>
      </w:r>
    </w:p>
  </w:endnote>
  <w:endnote w:type="continuationNotice" w:id="1">
    <w:p w14:paraId="66111380" w14:textId="77777777" w:rsidR="00E03F85" w:rsidRDefault="00E03F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D578" w14:textId="77777777" w:rsidR="00B71F1E" w:rsidRDefault="00B71F1E">
    <w:pPr>
      <w:jc w:val="center"/>
      <w:rPr>
        <w:sz w:val="14"/>
        <w:szCs w:val="14"/>
      </w:rPr>
    </w:pPr>
  </w:p>
  <w:p w14:paraId="52DA3B27" w14:textId="77777777" w:rsidR="00B71F1E" w:rsidRPr="00E87097" w:rsidRDefault="7553E645">
    <w:pPr>
      <w:jc w:val="center"/>
      <w:rPr>
        <w:sz w:val="14"/>
        <w:szCs w:val="14"/>
        <w:lang w:val="it-IT"/>
      </w:rPr>
    </w:pPr>
    <w:r w:rsidRPr="00E87097">
      <w:rPr>
        <w:sz w:val="14"/>
        <w:szCs w:val="14"/>
        <w:lang w:val="it-IT"/>
      </w:rPr>
      <w:t>Associazione Torino Youth Centre</w:t>
    </w:r>
  </w:p>
  <w:p w14:paraId="191C29DA" w14:textId="77777777" w:rsidR="00B71F1E" w:rsidRPr="00E87097" w:rsidRDefault="7553E645">
    <w:pPr>
      <w:jc w:val="center"/>
      <w:rPr>
        <w:sz w:val="14"/>
        <w:szCs w:val="14"/>
        <w:lang w:val="it-IT"/>
      </w:rPr>
    </w:pPr>
    <w:r w:rsidRPr="00E87097">
      <w:rPr>
        <w:sz w:val="14"/>
        <w:szCs w:val="14"/>
        <w:lang w:val="it-IT"/>
      </w:rPr>
      <w:t>via Faà di Bruno, 2 - 10153 TORINO</w:t>
    </w:r>
  </w:p>
  <w:p w14:paraId="687E4C23" w14:textId="77777777" w:rsidR="00B71F1E" w:rsidRPr="00E87097" w:rsidRDefault="7553E645">
    <w:pPr>
      <w:jc w:val="center"/>
      <w:rPr>
        <w:sz w:val="14"/>
        <w:szCs w:val="14"/>
        <w:lang w:val="it-IT"/>
      </w:rPr>
    </w:pPr>
    <w:r w:rsidRPr="00E87097">
      <w:rPr>
        <w:sz w:val="14"/>
        <w:szCs w:val="14"/>
        <w:lang w:val="it-IT"/>
      </w:rPr>
      <w:t>C.F. 97679320016 – P.IVA 09854890010</w:t>
    </w:r>
  </w:p>
  <w:p w14:paraId="503BC08B" w14:textId="77777777" w:rsidR="00B71F1E" w:rsidRPr="00E87097" w:rsidRDefault="7553E645">
    <w:pPr>
      <w:jc w:val="center"/>
      <w:rPr>
        <w:lang w:val="it-IT"/>
      </w:rPr>
    </w:pPr>
    <w:r w:rsidRPr="00E87097">
      <w:rPr>
        <w:sz w:val="14"/>
        <w:szCs w:val="14"/>
        <w:lang w:val="it-IT"/>
      </w:rPr>
      <w:t>Codice univoco: W7YVJK9</w:t>
    </w:r>
    <w:r w:rsidR="009F54CE" w:rsidRPr="00E87097">
      <w:rPr>
        <w:lang w:val="it-IT"/>
      </w:rPr>
      <w:br/>
    </w:r>
    <w:hyperlink r:id="rId1">
      <w:r w:rsidRPr="00E87097">
        <w:rPr>
          <w:color w:val="1155CC"/>
          <w:sz w:val="14"/>
          <w:szCs w:val="14"/>
          <w:u w:val="single"/>
          <w:lang w:val="it-IT"/>
        </w:rPr>
        <w:t>associazionetyc@gmail.com</w:t>
      </w:r>
    </w:hyperlink>
    <w:r w:rsidRPr="00E87097">
      <w:rPr>
        <w:sz w:val="14"/>
        <w:szCs w:val="14"/>
        <w:lang w:val="it-IT"/>
      </w:rPr>
      <w:t xml:space="preserve"> </w:t>
    </w:r>
  </w:p>
  <w:p w14:paraId="1F566891" w14:textId="77777777" w:rsidR="00B71F1E" w:rsidRPr="00E87097" w:rsidRDefault="00B71F1E">
    <w:pPr>
      <w:jc w:val="center"/>
      <w:rPr>
        <w:sz w:val="14"/>
        <w:szCs w:val="1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9A84" w14:textId="77777777" w:rsidR="00D81869" w:rsidRDefault="00D81869">
      <w:pPr>
        <w:spacing w:line="240" w:lineRule="auto"/>
      </w:pPr>
      <w:r>
        <w:separator/>
      </w:r>
    </w:p>
  </w:footnote>
  <w:footnote w:type="continuationSeparator" w:id="0">
    <w:p w14:paraId="13623FC8" w14:textId="77777777" w:rsidR="00D81869" w:rsidRDefault="00D81869">
      <w:pPr>
        <w:spacing w:line="240" w:lineRule="auto"/>
      </w:pPr>
      <w:r>
        <w:continuationSeparator/>
      </w:r>
    </w:p>
  </w:footnote>
  <w:footnote w:type="continuationNotice" w:id="1">
    <w:p w14:paraId="1AF5BDC7" w14:textId="77777777" w:rsidR="00E03F85" w:rsidRDefault="00E03F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E687" w14:textId="77777777" w:rsidR="00B71F1E" w:rsidRDefault="009F54CE">
    <w:pPr>
      <w:jc w:val="center"/>
    </w:pPr>
    <w:r>
      <w:rPr>
        <w:noProof/>
      </w:rPr>
      <w:drawing>
        <wp:inline distT="114300" distB="114300" distL="114300" distR="114300" wp14:anchorId="73FE73AA" wp14:editId="03A83580">
          <wp:extent cx="1458101" cy="1090613"/>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8101" cy="1090613"/>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5RjdjP3J" int2:invalidationBookmarkName="" int2:hashCode="hvfkN/qlp/zhXR" int2:id="eeYcpewl">
      <int2:state int2:value="Rejected" int2:type="AugLoop_Text_Critique"/>
    </int2:bookmark>
    <int2:bookmark int2:bookmarkName="_Int_CMnGG74P" int2:invalidationBookmarkName="" int2:hashCode="ek6xG0aiKRZu7k" int2:id="g9i4wsD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7AC3"/>
    <w:multiLevelType w:val="hybridMultilevel"/>
    <w:tmpl w:val="EC146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DF696D"/>
    <w:multiLevelType w:val="multilevel"/>
    <w:tmpl w:val="B05A0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D4F8E3"/>
    <w:multiLevelType w:val="hybridMultilevel"/>
    <w:tmpl w:val="FFFFFFFF"/>
    <w:lvl w:ilvl="0" w:tplc="91AA9E28">
      <w:start w:val="1"/>
      <w:numFmt w:val="bullet"/>
      <w:lvlText w:val="-"/>
      <w:lvlJc w:val="left"/>
      <w:pPr>
        <w:ind w:left="720" w:hanging="360"/>
      </w:pPr>
      <w:rPr>
        <w:rFonts w:ascii="Calibri" w:hAnsi="Calibri" w:hint="default"/>
      </w:rPr>
    </w:lvl>
    <w:lvl w:ilvl="1" w:tplc="E5849380">
      <w:start w:val="1"/>
      <w:numFmt w:val="bullet"/>
      <w:lvlText w:val="o"/>
      <w:lvlJc w:val="left"/>
      <w:pPr>
        <w:ind w:left="1440" w:hanging="360"/>
      </w:pPr>
      <w:rPr>
        <w:rFonts w:ascii="Courier New" w:hAnsi="Courier New" w:hint="default"/>
      </w:rPr>
    </w:lvl>
    <w:lvl w:ilvl="2" w:tplc="438491F2">
      <w:start w:val="1"/>
      <w:numFmt w:val="bullet"/>
      <w:lvlText w:val=""/>
      <w:lvlJc w:val="left"/>
      <w:pPr>
        <w:ind w:left="2160" w:hanging="360"/>
      </w:pPr>
      <w:rPr>
        <w:rFonts w:ascii="Wingdings" w:hAnsi="Wingdings" w:hint="default"/>
      </w:rPr>
    </w:lvl>
    <w:lvl w:ilvl="3" w:tplc="958EDF68">
      <w:start w:val="1"/>
      <w:numFmt w:val="bullet"/>
      <w:lvlText w:val=""/>
      <w:lvlJc w:val="left"/>
      <w:pPr>
        <w:ind w:left="2880" w:hanging="360"/>
      </w:pPr>
      <w:rPr>
        <w:rFonts w:ascii="Symbol" w:hAnsi="Symbol" w:hint="default"/>
      </w:rPr>
    </w:lvl>
    <w:lvl w:ilvl="4" w:tplc="328CAF64">
      <w:start w:val="1"/>
      <w:numFmt w:val="bullet"/>
      <w:lvlText w:val="o"/>
      <w:lvlJc w:val="left"/>
      <w:pPr>
        <w:ind w:left="3600" w:hanging="360"/>
      </w:pPr>
      <w:rPr>
        <w:rFonts w:ascii="Courier New" w:hAnsi="Courier New" w:hint="default"/>
      </w:rPr>
    </w:lvl>
    <w:lvl w:ilvl="5" w:tplc="20D845D6">
      <w:start w:val="1"/>
      <w:numFmt w:val="bullet"/>
      <w:lvlText w:val=""/>
      <w:lvlJc w:val="left"/>
      <w:pPr>
        <w:ind w:left="4320" w:hanging="360"/>
      </w:pPr>
      <w:rPr>
        <w:rFonts w:ascii="Wingdings" w:hAnsi="Wingdings" w:hint="default"/>
      </w:rPr>
    </w:lvl>
    <w:lvl w:ilvl="6" w:tplc="7D882D9C">
      <w:start w:val="1"/>
      <w:numFmt w:val="bullet"/>
      <w:lvlText w:val=""/>
      <w:lvlJc w:val="left"/>
      <w:pPr>
        <w:ind w:left="5040" w:hanging="360"/>
      </w:pPr>
      <w:rPr>
        <w:rFonts w:ascii="Symbol" w:hAnsi="Symbol" w:hint="default"/>
      </w:rPr>
    </w:lvl>
    <w:lvl w:ilvl="7" w:tplc="FF0E466E">
      <w:start w:val="1"/>
      <w:numFmt w:val="bullet"/>
      <w:lvlText w:val="o"/>
      <w:lvlJc w:val="left"/>
      <w:pPr>
        <w:ind w:left="5760" w:hanging="360"/>
      </w:pPr>
      <w:rPr>
        <w:rFonts w:ascii="Courier New" w:hAnsi="Courier New" w:hint="default"/>
      </w:rPr>
    </w:lvl>
    <w:lvl w:ilvl="8" w:tplc="36C45570">
      <w:start w:val="1"/>
      <w:numFmt w:val="bullet"/>
      <w:lvlText w:val=""/>
      <w:lvlJc w:val="left"/>
      <w:pPr>
        <w:ind w:left="6480" w:hanging="360"/>
      </w:pPr>
      <w:rPr>
        <w:rFonts w:ascii="Wingdings" w:hAnsi="Wingdings" w:hint="default"/>
      </w:rPr>
    </w:lvl>
  </w:abstractNum>
  <w:abstractNum w:abstractNumId="3" w15:restartNumberingAfterBreak="0">
    <w:nsid w:val="1C0F2A80"/>
    <w:multiLevelType w:val="multilevel"/>
    <w:tmpl w:val="6486D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F727CC"/>
    <w:multiLevelType w:val="multilevel"/>
    <w:tmpl w:val="F6E41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4C505A"/>
    <w:multiLevelType w:val="hybridMultilevel"/>
    <w:tmpl w:val="93327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1F7125"/>
    <w:multiLevelType w:val="hybridMultilevel"/>
    <w:tmpl w:val="4044DCA0"/>
    <w:lvl w:ilvl="0" w:tplc="CAAA902A">
      <w:start w:val="1"/>
      <w:numFmt w:val="bullet"/>
      <w:lvlText w:val="-"/>
      <w:lvlJc w:val="left"/>
      <w:pPr>
        <w:ind w:left="720" w:hanging="360"/>
      </w:pPr>
      <w:rPr>
        <w:rFonts w:ascii="Arial" w:eastAsia="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274D53"/>
    <w:multiLevelType w:val="hybridMultilevel"/>
    <w:tmpl w:val="FFFFFFFF"/>
    <w:lvl w:ilvl="0" w:tplc="3CDACE58">
      <w:start w:val="1"/>
      <w:numFmt w:val="bullet"/>
      <w:lvlText w:val=""/>
      <w:lvlJc w:val="left"/>
      <w:pPr>
        <w:ind w:left="720" w:hanging="360"/>
      </w:pPr>
      <w:rPr>
        <w:rFonts w:ascii="Symbol" w:hAnsi="Symbol" w:hint="default"/>
      </w:rPr>
    </w:lvl>
    <w:lvl w:ilvl="1" w:tplc="9732ED72">
      <w:start w:val="1"/>
      <w:numFmt w:val="bullet"/>
      <w:lvlText w:val="o"/>
      <w:lvlJc w:val="left"/>
      <w:pPr>
        <w:ind w:left="1440" w:hanging="360"/>
      </w:pPr>
      <w:rPr>
        <w:rFonts w:ascii="Courier New" w:hAnsi="Courier New" w:hint="default"/>
      </w:rPr>
    </w:lvl>
    <w:lvl w:ilvl="2" w:tplc="C33EA310">
      <w:start w:val="1"/>
      <w:numFmt w:val="bullet"/>
      <w:lvlText w:val=""/>
      <w:lvlJc w:val="left"/>
      <w:pPr>
        <w:ind w:left="2160" w:hanging="360"/>
      </w:pPr>
      <w:rPr>
        <w:rFonts w:ascii="Wingdings" w:hAnsi="Wingdings" w:hint="default"/>
      </w:rPr>
    </w:lvl>
    <w:lvl w:ilvl="3" w:tplc="0A6046D2">
      <w:start w:val="1"/>
      <w:numFmt w:val="bullet"/>
      <w:lvlText w:val=""/>
      <w:lvlJc w:val="left"/>
      <w:pPr>
        <w:ind w:left="2880" w:hanging="360"/>
      </w:pPr>
      <w:rPr>
        <w:rFonts w:ascii="Symbol" w:hAnsi="Symbol" w:hint="default"/>
      </w:rPr>
    </w:lvl>
    <w:lvl w:ilvl="4" w:tplc="73200650">
      <w:start w:val="1"/>
      <w:numFmt w:val="bullet"/>
      <w:lvlText w:val="o"/>
      <w:lvlJc w:val="left"/>
      <w:pPr>
        <w:ind w:left="3600" w:hanging="360"/>
      </w:pPr>
      <w:rPr>
        <w:rFonts w:ascii="Courier New" w:hAnsi="Courier New" w:hint="default"/>
      </w:rPr>
    </w:lvl>
    <w:lvl w:ilvl="5" w:tplc="8F60DCB0">
      <w:start w:val="1"/>
      <w:numFmt w:val="bullet"/>
      <w:lvlText w:val=""/>
      <w:lvlJc w:val="left"/>
      <w:pPr>
        <w:ind w:left="4320" w:hanging="360"/>
      </w:pPr>
      <w:rPr>
        <w:rFonts w:ascii="Wingdings" w:hAnsi="Wingdings" w:hint="default"/>
      </w:rPr>
    </w:lvl>
    <w:lvl w:ilvl="6" w:tplc="016035B2">
      <w:start w:val="1"/>
      <w:numFmt w:val="bullet"/>
      <w:lvlText w:val=""/>
      <w:lvlJc w:val="left"/>
      <w:pPr>
        <w:ind w:left="5040" w:hanging="360"/>
      </w:pPr>
      <w:rPr>
        <w:rFonts w:ascii="Symbol" w:hAnsi="Symbol" w:hint="default"/>
      </w:rPr>
    </w:lvl>
    <w:lvl w:ilvl="7" w:tplc="5816D788">
      <w:start w:val="1"/>
      <w:numFmt w:val="bullet"/>
      <w:lvlText w:val="o"/>
      <w:lvlJc w:val="left"/>
      <w:pPr>
        <w:ind w:left="5760" w:hanging="360"/>
      </w:pPr>
      <w:rPr>
        <w:rFonts w:ascii="Courier New" w:hAnsi="Courier New" w:hint="default"/>
      </w:rPr>
    </w:lvl>
    <w:lvl w:ilvl="8" w:tplc="0DD051B2">
      <w:start w:val="1"/>
      <w:numFmt w:val="bullet"/>
      <w:lvlText w:val=""/>
      <w:lvlJc w:val="left"/>
      <w:pPr>
        <w:ind w:left="6480" w:hanging="360"/>
      </w:pPr>
      <w:rPr>
        <w:rFonts w:ascii="Wingdings" w:hAnsi="Wingdings" w:hint="default"/>
      </w:rPr>
    </w:lvl>
  </w:abstractNum>
  <w:abstractNum w:abstractNumId="8" w15:restartNumberingAfterBreak="0">
    <w:nsid w:val="65959821"/>
    <w:multiLevelType w:val="hybridMultilevel"/>
    <w:tmpl w:val="FFFFFFFF"/>
    <w:lvl w:ilvl="0" w:tplc="33780F2A">
      <w:start w:val="1"/>
      <w:numFmt w:val="bullet"/>
      <w:lvlText w:val="-"/>
      <w:lvlJc w:val="left"/>
      <w:pPr>
        <w:ind w:left="720" w:hanging="360"/>
      </w:pPr>
      <w:rPr>
        <w:rFonts w:ascii="Calibri" w:hAnsi="Calibri" w:hint="default"/>
      </w:rPr>
    </w:lvl>
    <w:lvl w:ilvl="1" w:tplc="2F649954">
      <w:start w:val="1"/>
      <w:numFmt w:val="bullet"/>
      <w:lvlText w:val="o"/>
      <w:lvlJc w:val="left"/>
      <w:pPr>
        <w:ind w:left="1440" w:hanging="360"/>
      </w:pPr>
      <w:rPr>
        <w:rFonts w:ascii="Courier New" w:hAnsi="Courier New" w:hint="default"/>
      </w:rPr>
    </w:lvl>
    <w:lvl w:ilvl="2" w:tplc="C98CB750">
      <w:start w:val="1"/>
      <w:numFmt w:val="bullet"/>
      <w:lvlText w:val=""/>
      <w:lvlJc w:val="left"/>
      <w:pPr>
        <w:ind w:left="2160" w:hanging="360"/>
      </w:pPr>
      <w:rPr>
        <w:rFonts w:ascii="Wingdings" w:hAnsi="Wingdings" w:hint="default"/>
      </w:rPr>
    </w:lvl>
    <w:lvl w:ilvl="3" w:tplc="EA8EF87E">
      <w:start w:val="1"/>
      <w:numFmt w:val="bullet"/>
      <w:lvlText w:val=""/>
      <w:lvlJc w:val="left"/>
      <w:pPr>
        <w:ind w:left="2880" w:hanging="360"/>
      </w:pPr>
      <w:rPr>
        <w:rFonts w:ascii="Symbol" w:hAnsi="Symbol" w:hint="default"/>
      </w:rPr>
    </w:lvl>
    <w:lvl w:ilvl="4" w:tplc="B26674CC">
      <w:start w:val="1"/>
      <w:numFmt w:val="bullet"/>
      <w:lvlText w:val="o"/>
      <w:lvlJc w:val="left"/>
      <w:pPr>
        <w:ind w:left="3600" w:hanging="360"/>
      </w:pPr>
      <w:rPr>
        <w:rFonts w:ascii="Courier New" w:hAnsi="Courier New" w:hint="default"/>
      </w:rPr>
    </w:lvl>
    <w:lvl w:ilvl="5" w:tplc="48DEC4A4">
      <w:start w:val="1"/>
      <w:numFmt w:val="bullet"/>
      <w:lvlText w:val=""/>
      <w:lvlJc w:val="left"/>
      <w:pPr>
        <w:ind w:left="4320" w:hanging="360"/>
      </w:pPr>
      <w:rPr>
        <w:rFonts w:ascii="Wingdings" w:hAnsi="Wingdings" w:hint="default"/>
      </w:rPr>
    </w:lvl>
    <w:lvl w:ilvl="6" w:tplc="57829714">
      <w:start w:val="1"/>
      <w:numFmt w:val="bullet"/>
      <w:lvlText w:val=""/>
      <w:lvlJc w:val="left"/>
      <w:pPr>
        <w:ind w:left="5040" w:hanging="360"/>
      </w:pPr>
      <w:rPr>
        <w:rFonts w:ascii="Symbol" w:hAnsi="Symbol" w:hint="default"/>
      </w:rPr>
    </w:lvl>
    <w:lvl w:ilvl="7" w:tplc="4EAC705A">
      <w:start w:val="1"/>
      <w:numFmt w:val="bullet"/>
      <w:lvlText w:val="o"/>
      <w:lvlJc w:val="left"/>
      <w:pPr>
        <w:ind w:left="5760" w:hanging="360"/>
      </w:pPr>
      <w:rPr>
        <w:rFonts w:ascii="Courier New" w:hAnsi="Courier New" w:hint="default"/>
      </w:rPr>
    </w:lvl>
    <w:lvl w:ilvl="8" w:tplc="C31CBE28">
      <w:start w:val="1"/>
      <w:numFmt w:val="bullet"/>
      <w:lvlText w:val=""/>
      <w:lvlJc w:val="left"/>
      <w:pPr>
        <w:ind w:left="6480" w:hanging="360"/>
      </w:pPr>
      <w:rPr>
        <w:rFonts w:ascii="Wingdings" w:hAnsi="Wingdings" w:hint="default"/>
      </w:rPr>
    </w:lvl>
  </w:abstractNum>
  <w:abstractNum w:abstractNumId="9" w15:restartNumberingAfterBreak="0">
    <w:nsid w:val="7BE004E5"/>
    <w:multiLevelType w:val="hybridMultilevel"/>
    <w:tmpl w:val="811C7D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C9777C"/>
    <w:multiLevelType w:val="hybridMultilevel"/>
    <w:tmpl w:val="FFFFFFFF"/>
    <w:lvl w:ilvl="0" w:tplc="12BE72D6">
      <w:start w:val="1"/>
      <w:numFmt w:val="bullet"/>
      <w:lvlText w:val=""/>
      <w:lvlJc w:val="left"/>
      <w:pPr>
        <w:ind w:left="720" w:hanging="360"/>
      </w:pPr>
      <w:rPr>
        <w:rFonts w:ascii="Symbol" w:hAnsi="Symbol" w:hint="default"/>
      </w:rPr>
    </w:lvl>
    <w:lvl w:ilvl="1" w:tplc="D72E8044">
      <w:start w:val="1"/>
      <w:numFmt w:val="bullet"/>
      <w:lvlText w:val="o"/>
      <w:lvlJc w:val="left"/>
      <w:pPr>
        <w:ind w:left="1440" w:hanging="360"/>
      </w:pPr>
      <w:rPr>
        <w:rFonts w:ascii="Courier New" w:hAnsi="Courier New" w:hint="default"/>
      </w:rPr>
    </w:lvl>
    <w:lvl w:ilvl="2" w:tplc="1928792E">
      <w:start w:val="1"/>
      <w:numFmt w:val="bullet"/>
      <w:lvlText w:val=""/>
      <w:lvlJc w:val="left"/>
      <w:pPr>
        <w:ind w:left="2160" w:hanging="360"/>
      </w:pPr>
      <w:rPr>
        <w:rFonts w:ascii="Wingdings" w:hAnsi="Wingdings" w:hint="default"/>
      </w:rPr>
    </w:lvl>
    <w:lvl w:ilvl="3" w:tplc="366E99D4">
      <w:start w:val="1"/>
      <w:numFmt w:val="bullet"/>
      <w:lvlText w:val=""/>
      <w:lvlJc w:val="left"/>
      <w:pPr>
        <w:ind w:left="2880" w:hanging="360"/>
      </w:pPr>
      <w:rPr>
        <w:rFonts w:ascii="Symbol" w:hAnsi="Symbol" w:hint="default"/>
      </w:rPr>
    </w:lvl>
    <w:lvl w:ilvl="4" w:tplc="E528C3C2">
      <w:start w:val="1"/>
      <w:numFmt w:val="bullet"/>
      <w:lvlText w:val="o"/>
      <w:lvlJc w:val="left"/>
      <w:pPr>
        <w:ind w:left="3600" w:hanging="360"/>
      </w:pPr>
      <w:rPr>
        <w:rFonts w:ascii="Courier New" w:hAnsi="Courier New" w:hint="default"/>
      </w:rPr>
    </w:lvl>
    <w:lvl w:ilvl="5" w:tplc="9570832C">
      <w:start w:val="1"/>
      <w:numFmt w:val="bullet"/>
      <w:lvlText w:val=""/>
      <w:lvlJc w:val="left"/>
      <w:pPr>
        <w:ind w:left="4320" w:hanging="360"/>
      </w:pPr>
      <w:rPr>
        <w:rFonts w:ascii="Wingdings" w:hAnsi="Wingdings" w:hint="default"/>
      </w:rPr>
    </w:lvl>
    <w:lvl w:ilvl="6" w:tplc="B2B42E4A">
      <w:start w:val="1"/>
      <w:numFmt w:val="bullet"/>
      <w:lvlText w:val=""/>
      <w:lvlJc w:val="left"/>
      <w:pPr>
        <w:ind w:left="5040" w:hanging="360"/>
      </w:pPr>
      <w:rPr>
        <w:rFonts w:ascii="Symbol" w:hAnsi="Symbol" w:hint="default"/>
      </w:rPr>
    </w:lvl>
    <w:lvl w:ilvl="7" w:tplc="380EE7B0">
      <w:start w:val="1"/>
      <w:numFmt w:val="bullet"/>
      <w:lvlText w:val="o"/>
      <w:lvlJc w:val="left"/>
      <w:pPr>
        <w:ind w:left="5760" w:hanging="360"/>
      </w:pPr>
      <w:rPr>
        <w:rFonts w:ascii="Courier New" w:hAnsi="Courier New" w:hint="default"/>
      </w:rPr>
    </w:lvl>
    <w:lvl w:ilvl="8" w:tplc="CBE23216">
      <w:start w:val="1"/>
      <w:numFmt w:val="bullet"/>
      <w:lvlText w:val=""/>
      <w:lvlJc w:val="left"/>
      <w:pPr>
        <w:ind w:left="6480" w:hanging="360"/>
      </w:pPr>
      <w:rPr>
        <w:rFonts w:ascii="Wingdings" w:hAnsi="Wingdings" w:hint="default"/>
      </w:rPr>
    </w:lvl>
  </w:abstractNum>
  <w:num w:numId="1" w16cid:durableId="1904217801">
    <w:abstractNumId w:val="2"/>
  </w:num>
  <w:num w:numId="2" w16cid:durableId="56440687">
    <w:abstractNumId w:val="10"/>
  </w:num>
  <w:num w:numId="3" w16cid:durableId="1044405441">
    <w:abstractNumId w:val="7"/>
  </w:num>
  <w:num w:numId="4" w16cid:durableId="804389856">
    <w:abstractNumId w:val="8"/>
  </w:num>
  <w:num w:numId="5" w16cid:durableId="761074844">
    <w:abstractNumId w:val="4"/>
  </w:num>
  <w:num w:numId="6" w16cid:durableId="1325090286">
    <w:abstractNumId w:val="3"/>
  </w:num>
  <w:num w:numId="7" w16cid:durableId="1488933040">
    <w:abstractNumId w:val="1"/>
  </w:num>
  <w:num w:numId="8" w16cid:durableId="1761560396">
    <w:abstractNumId w:val="6"/>
  </w:num>
  <w:num w:numId="9" w16cid:durableId="599490020">
    <w:abstractNumId w:val="0"/>
  </w:num>
  <w:num w:numId="10" w16cid:durableId="1557886164">
    <w:abstractNumId w:val="5"/>
  </w:num>
  <w:num w:numId="11" w16cid:durableId="163270775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ttavia Arenella">
    <w15:presenceInfo w15:providerId="AD" w15:userId="S::ottavia.arenella_cuboteatro.it#ext#@scsconsulting.onmicrosoft.com::2cfe2052-48c4-4381-9122-25091734d7da"/>
  </w15:person>
  <w15:person w15:author="carlotta">
    <w15:presenceInfo w15:providerId="AD" w15:userId="S::carlotta_ethic-solution.eu#ext#@scsconsulting.onmicrosoft.com::b7be8cbe-38f1-4f7d-ab13-19d1ace29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1E"/>
    <w:rsid w:val="000037F0"/>
    <w:rsid w:val="000600F1"/>
    <w:rsid w:val="00070DA9"/>
    <w:rsid w:val="00085376"/>
    <w:rsid w:val="001558D5"/>
    <w:rsid w:val="001C49D9"/>
    <w:rsid w:val="002C5765"/>
    <w:rsid w:val="00311B9D"/>
    <w:rsid w:val="0031341C"/>
    <w:rsid w:val="00330C0A"/>
    <w:rsid w:val="004A2746"/>
    <w:rsid w:val="0053432B"/>
    <w:rsid w:val="00540096"/>
    <w:rsid w:val="005D35ED"/>
    <w:rsid w:val="00615AC6"/>
    <w:rsid w:val="00656C2F"/>
    <w:rsid w:val="00661B42"/>
    <w:rsid w:val="006A4A81"/>
    <w:rsid w:val="00707591"/>
    <w:rsid w:val="00834B8C"/>
    <w:rsid w:val="008963EC"/>
    <w:rsid w:val="009F54CE"/>
    <w:rsid w:val="00A10659"/>
    <w:rsid w:val="00A92D46"/>
    <w:rsid w:val="00B323E9"/>
    <w:rsid w:val="00B32A81"/>
    <w:rsid w:val="00B653ED"/>
    <w:rsid w:val="00B71F1E"/>
    <w:rsid w:val="00BD0548"/>
    <w:rsid w:val="00C529D3"/>
    <w:rsid w:val="00CB7E4F"/>
    <w:rsid w:val="00D201A7"/>
    <w:rsid w:val="00D81869"/>
    <w:rsid w:val="00D96C34"/>
    <w:rsid w:val="00E03F85"/>
    <w:rsid w:val="00E0780C"/>
    <w:rsid w:val="00E26D37"/>
    <w:rsid w:val="00E50A56"/>
    <w:rsid w:val="00E674DE"/>
    <w:rsid w:val="00E87097"/>
    <w:rsid w:val="00EA2228"/>
    <w:rsid w:val="00FA504B"/>
    <w:rsid w:val="0767D2DF"/>
    <w:rsid w:val="07CE02C6"/>
    <w:rsid w:val="0A07F14C"/>
    <w:rsid w:val="0C20F0A2"/>
    <w:rsid w:val="0C8A88D1"/>
    <w:rsid w:val="0ECBEEE8"/>
    <w:rsid w:val="0ED52C66"/>
    <w:rsid w:val="0EEE212B"/>
    <w:rsid w:val="0F87A5CD"/>
    <w:rsid w:val="0FCBB043"/>
    <w:rsid w:val="117605B2"/>
    <w:rsid w:val="122069D2"/>
    <w:rsid w:val="13733ECA"/>
    <w:rsid w:val="19C98D43"/>
    <w:rsid w:val="1A9FCB4C"/>
    <w:rsid w:val="1B35065C"/>
    <w:rsid w:val="1B982F52"/>
    <w:rsid w:val="1DC92360"/>
    <w:rsid w:val="1EC66B70"/>
    <w:rsid w:val="1FD6D7F5"/>
    <w:rsid w:val="20C7933F"/>
    <w:rsid w:val="2106CC19"/>
    <w:rsid w:val="23E8B430"/>
    <w:rsid w:val="25B32CE9"/>
    <w:rsid w:val="268012A2"/>
    <w:rsid w:val="271522EE"/>
    <w:rsid w:val="27594BD6"/>
    <w:rsid w:val="27F916D4"/>
    <w:rsid w:val="28F273E1"/>
    <w:rsid w:val="2955C207"/>
    <w:rsid w:val="2A2C8FCD"/>
    <w:rsid w:val="2CB48B4C"/>
    <w:rsid w:val="2D8A0B4B"/>
    <w:rsid w:val="2DD5C96B"/>
    <w:rsid w:val="2E073327"/>
    <w:rsid w:val="2FFF0284"/>
    <w:rsid w:val="3067C92F"/>
    <w:rsid w:val="31142A0C"/>
    <w:rsid w:val="35BD41C2"/>
    <w:rsid w:val="3736350F"/>
    <w:rsid w:val="38586B7F"/>
    <w:rsid w:val="3ADDCDEF"/>
    <w:rsid w:val="3C29A5E6"/>
    <w:rsid w:val="3C35F679"/>
    <w:rsid w:val="3D02B220"/>
    <w:rsid w:val="3D1D9396"/>
    <w:rsid w:val="3DFEB6B4"/>
    <w:rsid w:val="3E695F79"/>
    <w:rsid w:val="3EE2DCDF"/>
    <w:rsid w:val="40D26E90"/>
    <w:rsid w:val="415DBF58"/>
    <w:rsid w:val="41AAF795"/>
    <w:rsid w:val="4380B24C"/>
    <w:rsid w:val="441B2386"/>
    <w:rsid w:val="443A97F6"/>
    <w:rsid w:val="447E3B8C"/>
    <w:rsid w:val="44FB1032"/>
    <w:rsid w:val="46BC4C0A"/>
    <w:rsid w:val="472E8F3C"/>
    <w:rsid w:val="4810A62E"/>
    <w:rsid w:val="4A835A95"/>
    <w:rsid w:val="4AD48A05"/>
    <w:rsid w:val="4B1EB4AB"/>
    <w:rsid w:val="4B82440D"/>
    <w:rsid w:val="4B8E25DF"/>
    <w:rsid w:val="4BBC4253"/>
    <w:rsid w:val="4DE65254"/>
    <w:rsid w:val="4F65B2B1"/>
    <w:rsid w:val="5071B292"/>
    <w:rsid w:val="5177E963"/>
    <w:rsid w:val="532273A6"/>
    <w:rsid w:val="564D5F0D"/>
    <w:rsid w:val="5949F215"/>
    <w:rsid w:val="5A337C64"/>
    <w:rsid w:val="5A6FE3C3"/>
    <w:rsid w:val="5AD1CEF5"/>
    <w:rsid w:val="5C109A21"/>
    <w:rsid w:val="5C340508"/>
    <w:rsid w:val="5E9264A6"/>
    <w:rsid w:val="5F3BC243"/>
    <w:rsid w:val="5F40C1FB"/>
    <w:rsid w:val="62571F78"/>
    <w:rsid w:val="6282916F"/>
    <w:rsid w:val="643B7AC3"/>
    <w:rsid w:val="650EE23B"/>
    <w:rsid w:val="6687116F"/>
    <w:rsid w:val="678CA456"/>
    <w:rsid w:val="6799C730"/>
    <w:rsid w:val="6800AD67"/>
    <w:rsid w:val="6BF5F19A"/>
    <w:rsid w:val="6C595B67"/>
    <w:rsid w:val="6CF52E48"/>
    <w:rsid w:val="6D0D399C"/>
    <w:rsid w:val="6E70613F"/>
    <w:rsid w:val="6EC826E9"/>
    <w:rsid w:val="6F1778AA"/>
    <w:rsid w:val="7138685B"/>
    <w:rsid w:val="7140F7BC"/>
    <w:rsid w:val="739B9DD4"/>
    <w:rsid w:val="73B64072"/>
    <w:rsid w:val="7553E645"/>
    <w:rsid w:val="757ACFDC"/>
    <w:rsid w:val="7775FFA0"/>
    <w:rsid w:val="77BF4DE9"/>
    <w:rsid w:val="79732C11"/>
    <w:rsid w:val="7B3B7084"/>
    <w:rsid w:val="7BA45F9F"/>
    <w:rsid w:val="7D2723CE"/>
    <w:rsid w:val="7DA04CA7"/>
    <w:rsid w:val="7E1FEAFE"/>
    <w:rsid w:val="7E88D796"/>
    <w:rsid w:val="7E93477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E2C0"/>
  <w15:docId w15:val="{D354AC5D-911C-48EF-BFCE-E1694FF4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7553E645"/>
    <w:rPr>
      <w:lang w:val="en-US"/>
    </w:rPr>
  </w:style>
  <w:style w:type="paragraph" w:styleId="Titolo1">
    <w:name w:val="heading 1"/>
    <w:basedOn w:val="Normale"/>
    <w:next w:val="Normale"/>
    <w:uiPriority w:val="9"/>
    <w:qFormat/>
    <w:rsid w:val="7553E645"/>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7553E645"/>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7553E645"/>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7553E645"/>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7553E645"/>
    <w:pPr>
      <w:keepNext/>
      <w:keepLines/>
      <w:spacing w:before="240" w:after="80"/>
      <w:outlineLvl w:val="4"/>
    </w:pPr>
    <w:rPr>
      <w:color w:val="666666"/>
    </w:rPr>
  </w:style>
  <w:style w:type="paragraph" w:styleId="Titolo6">
    <w:name w:val="heading 6"/>
    <w:basedOn w:val="Normale"/>
    <w:next w:val="Normale"/>
    <w:uiPriority w:val="9"/>
    <w:semiHidden/>
    <w:unhideWhenUsed/>
    <w:qFormat/>
    <w:rsid w:val="7553E645"/>
    <w:pPr>
      <w:keepNext/>
      <w:keepLines/>
      <w:spacing w:before="240" w:after="80"/>
      <w:outlineLvl w:val="5"/>
    </w:pPr>
    <w:rPr>
      <w:i/>
      <w:iCs/>
      <w:color w:val="666666"/>
    </w:rPr>
  </w:style>
  <w:style w:type="paragraph" w:styleId="Titolo7">
    <w:name w:val="heading 7"/>
    <w:basedOn w:val="Normale"/>
    <w:next w:val="Normale"/>
    <w:link w:val="Titolo7Carattere"/>
    <w:uiPriority w:val="9"/>
    <w:unhideWhenUsed/>
    <w:qFormat/>
    <w:rsid w:val="7553E645"/>
    <w:pPr>
      <w:keepNext/>
      <w:keepLines/>
      <w:spacing w:before="40"/>
      <w:outlineLvl w:val="6"/>
    </w:pPr>
    <w:rPr>
      <w:rFonts w:asciiTheme="majorHAnsi" w:eastAsiaTheme="majorEastAsia" w:hAnsiTheme="majorHAnsi" w:cstheme="majorBidi"/>
      <w:i/>
      <w:iCs/>
      <w:color w:val="243F60"/>
    </w:rPr>
  </w:style>
  <w:style w:type="paragraph" w:styleId="Titolo8">
    <w:name w:val="heading 8"/>
    <w:basedOn w:val="Normale"/>
    <w:next w:val="Normale"/>
    <w:link w:val="Titolo8Carattere"/>
    <w:uiPriority w:val="9"/>
    <w:unhideWhenUsed/>
    <w:qFormat/>
    <w:rsid w:val="7553E645"/>
    <w:pPr>
      <w:keepNext/>
      <w:keepLines/>
      <w:spacing w:before="40"/>
      <w:outlineLvl w:val="7"/>
    </w:pPr>
    <w:rPr>
      <w:rFonts w:asciiTheme="majorHAnsi" w:eastAsiaTheme="majorEastAsia" w:hAnsiTheme="majorHAnsi" w:cstheme="majorBidi"/>
      <w:color w:val="272727"/>
      <w:sz w:val="21"/>
      <w:szCs w:val="21"/>
    </w:rPr>
  </w:style>
  <w:style w:type="paragraph" w:styleId="Titolo9">
    <w:name w:val="heading 9"/>
    <w:basedOn w:val="Normale"/>
    <w:next w:val="Normale"/>
    <w:link w:val="Titolo9Carattere"/>
    <w:uiPriority w:val="9"/>
    <w:unhideWhenUsed/>
    <w:qFormat/>
    <w:rsid w:val="7553E645"/>
    <w:pPr>
      <w:keepNext/>
      <w:keepLines/>
      <w:spacing w:before="40"/>
      <w:outlineLvl w:val="8"/>
    </w:pPr>
    <w:rPr>
      <w:rFonts w:asciiTheme="majorHAnsi" w:eastAsiaTheme="majorEastAsia" w:hAnsiTheme="majorHAnsi" w:cstheme="majorBidi"/>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7553E645"/>
    <w:pPr>
      <w:keepNext/>
      <w:keepLines/>
      <w:spacing w:after="60"/>
    </w:pPr>
    <w:rPr>
      <w:sz w:val="52"/>
      <w:szCs w:val="52"/>
    </w:rPr>
  </w:style>
  <w:style w:type="paragraph" w:styleId="Sottotitolo">
    <w:name w:val="Subtitle"/>
    <w:basedOn w:val="Normale"/>
    <w:next w:val="Normale"/>
    <w:uiPriority w:val="11"/>
    <w:qFormat/>
    <w:rsid w:val="7553E645"/>
    <w:pPr>
      <w:keepNext/>
      <w:keepLines/>
      <w:spacing w:after="320"/>
    </w:pPr>
    <w:rPr>
      <w:color w:val="666666"/>
      <w:sz w:val="30"/>
      <w:szCs w:val="30"/>
    </w:rPr>
  </w:style>
  <w:style w:type="character" w:styleId="Rimandocommento">
    <w:name w:val="annotation reference"/>
    <w:basedOn w:val="Carpredefinitoparagrafo"/>
    <w:uiPriority w:val="99"/>
    <w:semiHidden/>
    <w:unhideWhenUsed/>
    <w:rsid w:val="00070DA9"/>
    <w:rPr>
      <w:sz w:val="16"/>
      <w:szCs w:val="16"/>
    </w:rPr>
  </w:style>
  <w:style w:type="paragraph" w:styleId="Testocommento">
    <w:name w:val="annotation text"/>
    <w:basedOn w:val="Normale"/>
    <w:link w:val="TestocommentoCarattere"/>
    <w:uiPriority w:val="99"/>
    <w:semiHidden/>
    <w:unhideWhenUsed/>
    <w:rsid w:val="7553E645"/>
    <w:rPr>
      <w:sz w:val="20"/>
      <w:szCs w:val="20"/>
    </w:rPr>
  </w:style>
  <w:style w:type="character" w:customStyle="1" w:styleId="TestocommentoCarattere">
    <w:name w:val="Testo commento Carattere"/>
    <w:basedOn w:val="Carpredefinitoparagrafo"/>
    <w:link w:val="Testocommento"/>
    <w:uiPriority w:val="99"/>
    <w:semiHidden/>
    <w:rsid w:val="7553E645"/>
    <w:rPr>
      <w:noProof w:val="0"/>
      <w:sz w:val="20"/>
      <w:szCs w:val="20"/>
      <w:lang w:val="en-US"/>
    </w:rPr>
  </w:style>
  <w:style w:type="paragraph" w:styleId="Soggettocommento">
    <w:name w:val="annotation subject"/>
    <w:basedOn w:val="Testocommento"/>
    <w:next w:val="Testocommento"/>
    <w:link w:val="SoggettocommentoCarattere"/>
    <w:uiPriority w:val="99"/>
    <w:semiHidden/>
    <w:unhideWhenUsed/>
    <w:rsid w:val="7553E645"/>
    <w:rPr>
      <w:b/>
      <w:bCs/>
    </w:rPr>
  </w:style>
  <w:style w:type="character" w:customStyle="1" w:styleId="SoggettocommentoCarattere">
    <w:name w:val="Soggetto commento Carattere"/>
    <w:basedOn w:val="TestocommentoCarattere"/>
    <w:link w:val="Soggettocommento"/>
    <w:uiPriority w:val="99"/>
    <w:semiHidden/>
    <w:rsid w:val="7553E645"/>
    <w:rPr>
      <w:b/>
      <w:bCs/>
      <w:noProof w:val="0"/>
      <w:sz w:val="20"/>
      <w:szCs w:val="20"/>
      <w:lang w:val="en-US"/>
    </w:rPr>
  </w:style>
  <w:style w:type="paragraph" w:styleId="Paragrafoelenco">
    <w:name w:val="List Paragraph"/>
    <w:basedOn w:val="Normale"/>
    <w:uiPriority w:val="34"/>
    <w:qFormat/>
    <w:rsid w:val="7553E645"/>
    <w:pPr>
      <w:ind w:left="720"/>
      <w:contextualSpacing/>
    </w:pPr>
  </w:style>
  <w:style w:type="character" w:styleId="Collegamentoipertestuale">
    <w:name w:val="Hyperlink"/>
    <w:basedOn w:val="Carpredefinitoparagrafo"/>
    <w:uiPriority w:val="99"/>
    <w:unhideWhenUsed/>
    <w:rsid w:val="001558D5"/>
    <w:rPr>
      <w:color w:val="0000FF" w:themeColor="hyperlink"/>
      <w:u w:val="single"/>
    </w:rPr>
  </w:style>
  <w:style w:type="character" w:styleId="Menzionenonrisolta">
    <w:name w:val="Unresolved Mention"/>
    <w:basedOn w:val="Carpredefinitoparagrafo"/>
    <w:uiPriority w:val="99"/>
    <w:semiHidden/>
    <w:unhideWhenUsed/>
    <w:rsid w:val="001558D5"/>
    <w:rPr>
      <w:color w:val="605E5C"/>
      <w:shd w:val="clear" w:color="auto" w:fill="E1DFDD"/>
    </w:rPr>
  </w:style>
  <w:style w:type="character" w:styleId="Collegamentovisitato">
    <w:name w:val="FollowedHyperlink"/>
    <w:basedOn w:val="Carpredefinitoparagrafo"/>
    <w:uiPriority w:val="99"/>
    <w:semiHidden/>
    <w:unhideWhenUsed/>
    <w:rsid w:val="0053432B"/>
    <w:rPr>
      <w:color w:val="800080" w:themeColor="followedHyperlink"/>
      <w:u w:val="single"/>
    </w:rPr>
  </w:style>
  <w:style w:type="paragraph" w:styleId="Intestazione">
    <w:name w:val="header"/>
    <w:basedOn w:val="Normale"/>
    <w:link w:val="IntestazioneCarattere"/>
    <w:uiPriority w:val="99"/>
    <w:semiHidden/>
    <w:unhideWhenUsed/>
    <w:rsid w:val="7553E645"/>
    <w:pPr>
      <w:tabs>
        <w:tab w:val="center" w:pos="4680"/>
        <w:tab w:val="right" w:pos="9360"/>
      </w:tabs>
    </w:pPr>
  </w:style>
  <w:style w:type="character" w:customStyle="1" w:styleId="IntestazioneCarattere">
    <w:name w:val="Intestazione Carattere"/>
    <w:basedOn w:val="Carpredefinitoparagrafo"/>
    <w:link w:val="Intestazione"/>
    <w:uiPriority w:val="99"/>
    <w:semiHidden/>
    <w:rsid w:val="7553E645"/>
    <w:rPr>
      <w:noProof w:val="0"/>
      <w:lang w:val="en-US"/>
    </w:rPr>
  </w:style>
  <w:style w:type="paragraph" w:styleId="Pidipagina">
    <w:name w:val="footer"/>
    <w:basedOn w:val="Normale"/>
    <w:link w:val="PidipaginaCarattere"/>
    <w:uiPriority w:val="99"/>
    <w:semiHidden/>
    <w:unhideWhenUsed/>
    <w:rsid w:val="7553E645"/>
    <w:pPr>
      <w:tabs>
        <w:tab w:val="center" w:pos="4680"/>
        <w:tab w:val="right" w:pos="9360"/>
      </w:tabs>
    </w:pPr>
  </w:style>
  <w:style w:type="character" w:customStyle="1" w:styleId="PidipaginaCarattere">
    <w:name w:val="Piè di pagina Carattere"/>
    <w:basedOn w:val="Carpredefinitoparagrafo"/>
    <w:link w:val="Pidipagina"/>
    <w:uiPriority w:val="99"/>
    <w:semiHidden/>
    <w:rsid w:val="7553E645"/>
    <w:rPr>
      <w:noProof w:val="0"/>
      <w:lang w:val="en-US"/>
    </w:rPr>
  </w:style>
  <w:style w:type="paragraph" w:styleId="Citazione">
    <w:name w:val="Quote"/>
    <w:basedOn w:val="Normale"/>
    <w:next w:val="Normale"/>
    <w:link w:val="CitazioneCarattere"/>
    <w:uiPriority w:val="29"/>
    <w:qFormat/>
    <w:rsid w:val="7553E645"/>
    <w:pPr>
      <w:spacing w:before="200"/>
      <w:ind w:left="864" w:right="864"/>
      <w:jc w:val="center"/>
    </w:pPr>
    <w:rPr>
      <w:i/>
      <w:iCs/>
      <w:color w:val="404040" w:themeColor="text1" w:themeTint="BF"/>
    </w:rPr>
  </w:style>
  <w:style w:type="paragraph" w:styleId="Citazioneintensa">
    <w:name w:val="Intense Quote"/>
    <w:basedOn w:val="Normale"/>
    <w:next w:val="Normale"/>
    <w:link w:val="CitazioneintensaCarattere"/>
    <w:uiPriority w:val="30"/>
    <w:qFormat/>
    <w:rsid w:val="7553E645"/>
    <w:pPr>
      <w:spacing w:before="360" w:after="360"/>
      <w:ind w:left="864" w:right="864"/>
      <w:jc w:val="center"/>
    </w:pPr>
    <w:rPr>
      <w:i/>
      <w:iCs/>
      <w:color w:val="4F81BD" w:themeColor="accent1"/>
    </w:rPr>
  </w:style>
  <w:style w:type="character" w:customStyle="1" w:styleId="Titolo7Carattere">
    <w:name w:val="Titolo 7 Carattere"/>
    <w:basedOn w:val="Carpredefinitoparagrafo"/>
    <w:link w:val="Titolo7"/>
    <w:uiPriority w:val="9"/>
    <w:rsid w:val="7553E645"/>
    <w:rPr>
      <w:rFonts w:asciiTheme="majorHAnsi" w:eastAsiaTheme="majorEastAsia" w:hAnsiTheme="majorHAnsi" w:cstheme="majorBidi"/>
      <w:i/>
      <w:iCs/>
      <w:noProof w:val="0"/>
      <w:color w:val="243F60"/>
      <w:lang w:val="en-US"/>
    </w:rPr>
  </w:style>
  <w:style w:type="character" w:customStyle="1" w:styleId="Titolo8Carattere">
    <w:name w:val="Titolo 8 Carattere"/>
    <w:basedOn w:val="Carpredefinitoparagrafo"/>
    <w:link w:val="Titolo8"/>
    <w:uiPriority w:val="9"/>
    <w:rsid w:val="7553E645"/>
    <w:rPr>
      <w:rFonts w:asciiTheme="majorHAnsi" w:eastAsiaTheme="majorEastAsia" w:hAnsiTheme="majorHAnsi" w:cstheme="majorBidi"/>
      <w:noProof w:val="0"/>
      <w:color w:val="272727"/>
      <w:sz w:val="21"/>
      <w:szCs w:val="21"/>
      <w:lang w:val="en-US"/>
    </w:rPr>
  </w:style>
  <w:style w:type="character" w:customStyle="1" w:styleId="Titolo9Carattere">
    <w:name w:val="Titolo 9 Carattere"/>
    <w:basedOn w:val="Carpredefinitoparagrafo"/>
    <w:link w:val="Titolo9"/>
    <w:uiPriority w:val="9"/>
    <w:rsid w:val="7553E645"/>
    <w:rPr>
      <w:rFonts w:asciiTheme="majorHAnsi" w:eastAsiaTheme="majorEastAsia" w:hAnsiTheme="majorHAnsi" w:cstheme="majorBidi"/>
      <w:i/>
      <w:iCs/>
      <w:noProof w:val="0"/>
      <w:color w:val="272727"/>
      <w:sz w:val="21"/>
      <w:szCs w:val="21"/>
      <w:lang w:val="en-US"/>
    </w:rPr>
  </w:style>
  <w:style w:type="character" w:customStyle="1" w:styleId="CitazioneCarattere">
    <w:name w:val="Citazione Carattere"/>
    <w:basedOn w:val="Carpredefinitoparagrafo"/>
    <w:link w:val="Citazione"/>
    <w:uiPriority w:val="29"/>
    <w:rsid w:val="7553E645"/>
    <w:rPr>
      <w:i/>
      <w:iCs/>
      <w:noProof w:val="0"/>
      <w:color w:val="404040" w:themeColor="text1" w:themeTint="BF"/>
      <w:lang w:val="en-US"/>
    </w:rPr>
  </w:style>
  <w:style w:type="character" w:customStyle="1" w:styleId="CitazioneintensaCarattere">
    <w:name w:val="Citazione intensa Carattere"/>
    <w:basedOn w:val="Carpredefinitoparagrafo"/>
    <w:link w:val="Citazioneintensa"/>
    <w:uiPriority w:val="30"/>
    <w:rsid w:val="7553E645"/>
    <w:rPr>
      <w:i/>
      <w:iCs/>
      <w:noProof w:val="0"/>
      <w:color w:val="4F81BD" w:themeColor="accent1"/>
      <w:lang w:val="en-US"/>
    </w:rPr>
  </w:style>
  <w:style w:type="paragraph" w:styleId="Sommario1">
    <w:name w:val="toc 1"/>
    <w:basedOn w:val="Normale"/>
    <w:next w:val="Normale"/>
    <w:uiPriority w:val="39"/>
    <w:unhideWhenUsed/>
    <w:rsid w:val="7553E645"/>
    <w:pPr>
      <w:spacing w:after="100"/>
    </w:pPr>
  </w:style>
  <w:style w:type="paragraph" w:styleId="Sommario2">
    <w:name w:val="toc 2"/>
    <w:basedOn w:val="Normale"/>
    <w:next w:val="Normale"/>
    <w:uiPriority w:val="39"/>
    <w:unhideWhenUsed/>
    <w:rsid w:val="7553E645"/>
    <w:pPr>
      <w:spacing w:after="100"/>
      <w:ind w:left="220"/>
    </w:pPr>
  </w:style>
  <w:style w:type="paragraph" w:styleId="Sommario3">
    <w:name w:val="toc 3"/>
    <w:basedOn w:val="Normale"/>
    <w:next w:val="Normale"/>
    <w:uiPriority w:val="39"/>
    <w:unhideWhenUsed/>
    <w:rsid w:val="7553E645"/>
    <w:pPr>
      <w:spacing w:after="100"/>
      <w:ind w:left="440"/>
    </w:pPr>
  </w:style>
  <w:style w:type="paragraph" w:styleId="Sommario4">
    <w:name w:val="toc 4"/>
    <w:basedOn w:val="Normale"/>
    <w:next w:val="Normale"/>
    <w:uiPriority w:val="39"/>
    <w:unhideWhenUsed/>
    <w:rsid w:val="7553E645"/>
    <w:pPr>
      <w:spacing w:after="100"/>
      <w:ind w:left="660"/>
    </w:pPr>
  </w:style>
  <w:style w:type="paragraph" w:styleId="Sommario5">
    <w:name w:val="toc 5"/>
    <w:basedOn w:val="Normale"/>
    <w:next w:val="Normale"/>
    <w:uiPriority w:val="39"/>
    <w:unhideWhenUsed/>
    <w:rsid w:val="7553E645"/>
    <w:pPr>
      <w:spacing w:after="100"/>
      <w:ind w:left="880"/>
    </w:pPr>
  </w:style>
  <w:style w:type="paragraph" w:styleId="Sommario6">
    <w:name w:val="toc 6"/>
    <w:basedOn w:val="Normale"/>
    <w:next w:val="Normale"/>
    <w:uiPriority w:val="39"/>
    <w:unhideWhenUsed/>
    <w:rsid w:val="7553E645"/>
    <w:pPr>
      <w:spacing w:after="100"/>
      <w:ind w:left="1100"/>
    </w:pPr>
  </w:style>
  <w:style w:type="paragraph" w:styleId="Sommario7">
    <w:name w:val="toc 7"/>
    <w:basedOn w:val="Normale"/>
    <w:next w:val="Normale"/>
    <w:uiPriority w:val="39"/>
    <w:unhideWhenUsed/>
    <w:rsid w:val="7553E645"/>
    <w:pPr>
      <w:spacing w:after="100"/>
      <w:ind w:left="1320"/>
    </w:pPr>
  </w:style>
  <w:style w:type="paragraph" w:styleId="Sommario8">
    <w:name w:val="toc 8"/>
    <w:basedOn w:val="Normale"/>
    <w:next w:val="Normale"/>
    <w:uiPriority w:val="39"/>
    <w:unhideWhenUsed/>
    <w:rsid w:val="7553E645"/>
    <w:pPr>
      <w:spacing w:after="100"/>
      <w:ind w:left="1540"/>
    </w:pPr>
  </w:style>
  <w:style w:type="paragraph" w:styleId="Sommario9">
    <w:name w:val="toc 9"/>
    <w:basedOn w:val="Normale"/>
    <w:next w:val="Normale"/>
    <w:uiPriority w:val="39"/>
    <w:unhideWhenUsed/>
    <w:rsid w:val="7553E645"/>
    <w:pPr>
      <w:spacing w:after="100"/>
      <w:ind w:left="1760"/>
    </w:pPr>
  </w:style>
  <w:style w:type="paragraph" w:styleId="Testonotadichiusura">
    <w:name w:val="endnote text"/>
    <w:basedOn w:val="Normale"/>
    <w:link w:val="TestonotadichiusuraCarattere"/>
    <w:uiPriority w:val="99"/>
    <w:semiHidden/>
    <w:unhideWhenUsed/>
    <w:rsid w:val="7553E645"/>
    <w:rPr>
      <w:sz w:val="20"/>
      <w:szCs w:val="20"/>
    </w:rPr>
  </w:style>
  <w:style w:type="character" w:customStyle="1" w:styleId="TestonotadichiusuraCarattere">
    <w:name w:val="Testo nota di chiusura Carattere"/>
    <w:basedOn w:val="Carpredefinitoparagrafo"/>
    <w:link w:val="Testonotadichiusura"/>
    <w:uiPriority w:val="99"/>
    <w:semiHidden/>
    <w:rsid w:val="7553E645"/>
    <w:rPr>
      <w:noProof w:val="0"/>
      <w:sz w:val="20"/>
      <w:szCs w:val="20"/>
      <w:lang w:val="en-US"/>
    </w:rPr>
  </w:style>
  <w:style w:type="paragraph" w:styleId="Testonotaapidipagina">
    <w:name w:val="footnote text"/>
    <w:basedOn w:val="Normale"/>
    <w:link w:val="TestonotaapidipaginaCarattere"/>
    <w:uiPriority w:val="99"/>
    <w:semiHidden/>
    <w:unhideWhenUsed/>
    <w:rsid w:val="7553E645"/>
    <w:rPr>
      <w:sz w:val="20"/>
      <w:szCs w:val="20"/>
    </w:rPr>
  </w:style>
  <w:style w:type="character" w:customStyle="1" w:styleId="TestonotaapidipaginaCarattere">
    <w:name w:val="Testo nota a piè di pagina Carattere"/>
    <w:basedOn w:val="Carpredefinitoparagrafo"/>
    <w:link w:val="Testonotaapidipagina"/>
    <w:uiPriority w:val="99"/>
    <w:semiHidden/>
    <w:rsid w:val="7553E645"/>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dragondreaming.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isorgimarche.it/"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sponzfest.it/202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isorgimarche.it/" TargetMode="External"/><Relationship Id="rId20" Type="http://schemas.openxmlformats.org/officeDocument/2006/relationships/hyperlink" Target="https://www.salto-youth.net/tools/toolbox/search/?b_offset=20&amp;b_limit=10&amp;b_order=activationDate&amp;b_name=entrepreneurship&amp;b_activation_date_after_day=2&amp;b_activation_date_after_month=8&amp;b_activation_date_after_year=2003&amp;b_activation_date_before_day=2&amp;b_activation_date_before_month=8&amp;b_activation_date_before_year=2023&amp;b_browse=1"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rtistiinpiazza.com/" TargetMode="External"/><Relationship Id="rId23" Type="http://schemas.openxmlformats.org/officeDocument/2006/relationships/hyperlink" Target="https://www.sponzfest.it/2023/" TargetMode="Externa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consilium.europa.eu/en/press/press-releases/2020/05/26/raising-opportunities-for-young-people-in-rural-and-remote-areas-the-council-adopts-conclu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orinoyouthcentre.it/" TargetMode="External"/><Relationship Id="rId22" Type="http://schemas.openxmlformats.org/officeDocument/2006/relationships/hyperlink" Target="https://www.artistiinpiazza.com/"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associazionety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FA05D65E87C4D938E5F8EEFFC4A25" ma:contentTypeVersion="5" ma:contentTypeDescription="Create a new document." ma:contentTypeScope="" ma:versionID="40e71ac5ad35090aa04483434749d76b">
  <xsd:schema xmlns:xsd="http://www.w3.org/2001/XMLSchema" xmlns:xs="http://www.w3.org/2001/XMLSchema" xmlns:p="http://schemas.microsoft.com/office/2006/metadata/properties" xmlns:ns2="c0ddb506-f0d6-4fa2-a4fc-acc743dbc570" xmlns:ns3="006b7ee4-0a00-4740-8a8e-72a9e48aaf74" targetNamespace="http://schemas.microsoft.com/office/2006/metadata/properties" ma:root="true" ma:fieldsID="7ee2dd9f541b75b363c8402588e61ce5" ns2:_="" ns3:_="">
    <xsd:import namespace="c0ddb506-f0d6-4fa2-a4fc-acc743dbc570"/>
    <xsd:import namespace="006b7ee4-0a00-4740-8a8e-72a9e48aaf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db506-f0d6-4fa2-a4fc-acc743dbc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b7ee4-0a00-4740-8a8e-72a9e48aaf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23C0D-298A-4F4B-AE8D-D061F575002E}">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006b7ee4-0a00-4740-8a8e-72a9e48aaf74"/>
    <ds:schemaRef ds:uri="c0ddb506-f0d6-4fa2-a4fc-acc743dbc570"/>
    <ds:schemaRef ds:uri="http://schemas.microsoft.com/office/2006/metadata/properties"/>
  </ds:schemaRefs>
</ds:datastoreItem>
</file>

<file path=customXml/itemProps2.xml><?xml version="1.0" encoding="utf-8"?>
<ds:datastoreItem xmlns:ds="http://schemas.openxmlformats.org/officeDocument/2006/customXml" ds:itemID="{4611946F-FF2F-40C4-A9BE-6F8BE847E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db506-f0d6-4fa2-a4fc-acc743dbc570"/>
    <ds:schemaRef ds:uri="006b7ee4-0a00-4740-8a8e-72a9e48aa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0BBF8-4FCC-434A-9AF4-236354104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Facchini</dc:creator>
  <cp:keywords/>
  <cp:lastModifiedBy>Ottavia Arenella</cp:lastModifiedBy>
  <cp:revision>2</cp:revision>
  <dcterms:created xsi:type="dcterms:W3CDTF">2023-08-28T09:24:00Z</dcterms:created>
  <dcterms:modified xsi:type="dcterms:W3CDTF">2023-08-28T09:24:00Z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0x010100369FA05D65E87C4D938E5F8EEFFC4A25</vt:lpwstr>
  </property>
</Properties>
</file>