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moyenne1-Accent1"/>
        <w:tblW w:w="5000" w:type="pct"/>
        <w:tblLook w:val="04A0" w:firstRow="1" w:lastRow="0" w:firstColumn="1" w:lastColumn="0" w:noHBand="0" w:noVBand="1"/>
      </w:tblPr>
      <w:tblGrid>
        <w:gridCol w:w="2384"/>
        <w:gridCol w:w="2355"/>
        <w:gridCol w:w="2355"/>
        <w:gridCol w:w="2360"/>
        <w:gridCol w:w="2360"/>
        <w:gridCol w:w="217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noWrap/>
            <w:vAlign w:val="center"/>
          </w:tcPr>
          <w:p>
            <w:pPr>
              <w:jc w:val="center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Day 0 </w:t>
            </w:r>
          </w:p>
          <w:p>
            <w:pPr>
              <w:jc w:val="center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3rd of December</w:t>
            </w:r>
          </w:p>
          <w:p>
            <w:pPr>
              <w:jc w:val="center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Sunday</w:t>
            </w:r>
          </w:p>
        </w:tc>
        <w:tc>
          <w:tcPr>
            <w:tcW w:w="842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en-GB"/>
              </w:rPr>
            </w:pPr>
            <w:r>
              <w:rPr>
                <w:rFonts w:eastAsiaTheme="minorEastAsia"/>
                <w:color w:val="000000"/>
                <w:lang w:val="en-GB"/>
              </w:rPr>
              <w:t>Day 1</w:t>
            </w:r>
          </w:p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en-GB"/>
              </w:rPr>
            </w:pPr>
            <w:r>
              <w:rPr>
                <w:rFonts w:eastAsiaTheme="minorEastAsia"/>
                <w:color w:val="000000"/>
                <w:lang w:val="en-GB"/>
              </w:rPr>
              <w:t xml:space="preserve"> 4th of December</w:t>
            </w:r>
          </w:p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en-GB"/>
              </w:rPr>
            </w:pPr>
            <w:r>
              <w:rPr>
                <w:rFonts w:eastAsiaTheme="minorEastAsia"/>
                <w:color w:val="000000"/>
                <w:lang w:val="en-GB"/>
              </w:rPr>
              <w:t>Monday</w:t>
            </w:r>
          </w:p>
        </w:tc>
        <w:tc>
          <w:tcPr>
            <w:tcW w:w="842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Day 2</w:t>
            </w:r>
          </w:p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 xml:space="preserve"> 5th of December</w:t>
            </w:r>
          </w:p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Tuesday</w:t>
            </w:r>
          </w:p>
        </w:tc>
        <w:tc>
          <w:tcPr>
            <w:tcW w:w="844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Day 3 </w:t>
            </w:r>
          </w:p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6th of December</w:t>
            </w:r>
          </w:p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Wednesday</w:t>
            </w:r>
          </w:p>
        </w:tc>
        <w:tc>
          <w:tcPr>
            <w:tcW w:w="844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Day 4 </w:t>
            </w:r>
          </w:p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7th of December</w:t>
            </w:r>
          </w:p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Thursday</w:t>
            </w:r>
          </w:p>
        </w:tc>
        <w:tc>
          <w:tcPr>
            <w:tcW w:w="776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Day 5 </w:t>
            </w:r>
          </w:p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8th of December</w:t>
            </w:r>
          </w:p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Friday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Merge w:val="restart"/>
            <w:noWrap/>
            <w:vAlign w:val="center"/>
          </w:tcPr>
          <w:p>
            <w:pPr>
              <w:jc w:val="center"/>
              <w:rPr>
                <w:rFonts w:eastAsiaTheme="minorEastAsia"/>
                <w:b w:val="0"/>
                <w:bCs w:val="0"/>
                <w:color w:val="000000"/>
              </w:rPr>
            </w:pPr>
            <w:r>
              <w:rPr>
                <w:rFonts w:eastAsiaTheme="minorEastAsia"/>
                <w:b w:val="0"/>
                <w:color w:val="000000"/>
              </w:rPr>
              <w:t>Arrival Day</w:t>
            </w:r>
          </w:p>
          <w:p>
            <w:pPr>
              <w:jc w:val="center"/>
              <w:rPr>
                <w:rFonts w:eastAsiaTheme="minorEastAsia"/>
                <w:b w:val="0"/>
                <w:bCs w:val="0"/>
                <w:color w:val="000000"/>
              </w:rPr>
            </w:pPr>
          </w:p>
        </w:tc>
        <w:tc>
          <w:tcPr>
            <w:tcW w:w="842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en-GB"/>
              </w:rPr>
            </w:pPr>
            <w:r>
              <w:rPr>
                <w:rFonts w:eastAsiaTheme="minorEastAsia"/>
                <w:color w:val="000000"/>
                <w:lang w:val="en-GB"/>
              </w:rPr>
              <w:t>Kick off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en-GB"/>
              </w:rPr>
            </w:pPr>
            <w:r>
              <w:rPr>
                <w:rFonts w:eastAsiaTheme="minorEastAsia"/>
                <w:color w:val="000000"/>
                <w:lang w:val="en-GB"/>
              </w:rPr>
              <w:t>Group Dynamic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en-GB"/>
              </w:rPr>
            </w:pPr>
            <w:r>
              <w:rPr>
                <w:rFonts w:eastAsiaTheme="minorEastAsia"/>
                <w:color w:val="000000"/>
                <w:lang w:val="en-GB"/>
              </w:rPr>
              <w:t>Official Launch</w:t>
            </w:r>
          </w:p>
        </w:tc>
        <w:tc>
          <w:tcPr>
            <w:tcW w:w="842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Human Rights &amp; Discrimination : multiple perspectives</w:t>
            </w:r>
          </w:p>
        </w:tc>
        <w:tc>
          <w:tcPr>
            <w:tcW w:w="844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Human Rights &amp; Participation</w:t>
            </w:r>
          </w:p>
        </w:tc>
        <w:tc>
          <w:tcPr>
            <w:tcW w:w="844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Reframing experience value</w:t>
            </w:r>
          </w:p>
        </w:tc>
        <w:tc>
          <w:tcPr>
            <w:tcW w:w="776" w:type="pct"/>
            <w:vMerge w:val="restart"/>
            <w:vAlign w:val="center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Departure Day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Merge/>
            <w:noWrap/>
          </w:tcPr>
          <w:p>
            <w:pPr>
              <w:jc w:val="center"/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3372" w:type="pct"/>
            <w:gridSpan w:val="4"/>
            <w:vAlign w:val="center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  <w:r>
              <w:rPr>
                <w:rFonts w:eastAsiaTheme="minorEastAsia"/>
                <w:color w:val="000000"/>
                <w:lang w:val="fr-FR"/>
              </w:rPr>
              <w:t>Coffee Break</w:t>
            </w:r>
          </w:p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76" w:type="pct"/>
            <w:vMerge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Merge/>
            <w:noWrap/>
          </w:tcPr>
          <w:p>
            <w:pPr>
              <w:jc w:val="center"/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842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lang w:val="fr-FR"/>
              </w:rPr>
              <w:t>My Organisation</w:t>
            </w:r>
          </w:p>
        </w:tc>
        <w:tc>
          <w:tcPr>
            <w:tcW w:w="842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Human Rights &amp; Discrimination : multiple perspectives Part 2</w:t>
            </w:r>
          </w:p>
        </w:tc>
        <w:tc>
          <w:tcPr>
            <w:tcW w:w="844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en-GB"/>
              </w:rPr>
            </w:pPr>
            <w:r>
              <w:rPr>
                <w:rFonts w:eastAsiaTheme="minorEastAsia"/>
                <w:color w:val="000000"/>
                <w:lang w:val="en-GB"/>
              </w:rPr>
              <w:t>Accessibility of the Human Rights</w:t>
            </w:r>
          </w:p>
        </w:tc>
        <w:tc>
          <w:tcPr>
            <w:tcW w:w="844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Last input moment : Wrap up</w:t>
            </w:r>
          </w:p>
        </w:tc>
        <w:tc>
          <w:tcPr>
            <w:tcW w:w="776" w:type="pct"/>
            <w:vMerge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Merge/>
            <w:noWrap/>
          </w:tcPr>
          <w:p>
            <w:pPr>
              <w:jc w:val="center"/>
              <w:rPr>
                <w:rFonts w:eastAsiaTheme="minorEastAsia"/>
                <w:b w:val="0"/>
                <w:color w:val="000000"/>
                <w:lang w:val="nl-BE"/>
              </w:rPr>
            </w:pPr>
          </w:p>
        </w:tc>
        <w:tc>
          <w:tcPr>
            <w:tcW w:w="3372" w:type="pct"/>
            <w:gridSpan w:val="4"/>
            <w:vAlign w:val="center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  <w:r>
              <w:rPr>
                <w:rFonts w:eastAsiaTheme="minorEastAsia"/>
                <w:color w:val="000000"/>
                <w:lang w:val="fr-FR"/>
              </w:rPr>
              <w:t>Lunch</w:t>
            </w:r>
          </w:p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</w:p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76" w:type="pct"/>
            <w:vMerge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Merge/>
            <w:noWrap/>
          </w:tcPr>
          <w:p>
            <w:pPr>
              <w:jc w:val="center"/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842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lang w:val="fr-FR"/>
              </w:rPr>
              <w:t>Human Rights Concepts &amp; Context</w:t>
            </w:r>
          </w:p>
        </w:tc>
        <w:tc>
          <w:tcPr>
            <w:tcW w:w="842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Human Rights Today : burning topics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</w:p>
        </w:tc>
        <w:tc>
          <w:tcPr>
            <w:tcW w:w="844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en-GB"/>
              </w:rPr>
            </w:pPr>
            <w:r>
              <w:rPr>
                <w:rFonts w:eastAsiaTheme="minorEastAsia"/>
                <w:color w:val="000000"/>
                <w:lang w:val="en-GB"/>
              </w:rPr>
              <w:t>Human Rights and your actions</w:t>
            </w:r>
          </w:p>
        </w:tc>
        <w:tc>
          <w:tcPr>
            <w:tcW w:w="844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Networking</w:t>
            </w:r>
          </w:p>
        </w:tc>
        <w:tc>
          <w:tcPr>
            <w:tcW w:w="776" w:type="pct"/>
            <w:vMerge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Merge/>
            <w:noWrap/>
          </w:tcPr>
          <w:p>
            <w:pPr>
              <w:jc w:val="center"/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1684" w:type="pct"/>
            <w:gridSpan w:val="2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  <w:r>
              <w:rPr>
                <w:rFonts w:eastAsiaTheme="minorEastAsia"/>
                <w:color w:val="000000"/>
                <w:lang w:val="fr-FR"/>
              </w:rPr>
              <w:t>Coffee Break</w:t>
            </w:r>
          </w:p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</w:p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</w:p>
        </w:tc>
        <w:tc>
          <w:tcPr>
            <w:tcW w:w="844" w:type="pct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  <w:r>
              <w:rPr>
                <w:rFonts w:eastAsiaTheme="minorEastAsia"/>
                <w:color w:val="000000"/>
                <w:lang w:val="fr-FR"/>
              </w:rPr>
              <w:t>Reflection Time</w:t>
            </w:r>
          </w:p>
        </w:tc>
        <w:tc>
          <w:tcPr>
            <w:tcW w:w="844" w:type="pct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  <w:r>
              <w:rPr>
                <w:rFonts w:eastAsiaTheme="minorEastAsia"/>
                <w:color w:val="000000"/>
                <w:lang w:val="fr-FR"/>
              </w:rPr>
              <w:t>Coffee Break</w:t>
            </w:r>
          </w:p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</w:p>
        </w:tc>
        <w:tc>
          <w:tcPr>
            <w:tcW w:w="776" w:type="pct"/>
            <w:vMerge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Merge/>
            <w:noWrap/>
          </w:tcPr>
          <w:p>
            <w:pPr>
              <w:jc w:val="center"/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842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en-GB"/>
              </w:rPr>
            </w:pPr>
            <w:r>
              <w:rPr>
                <w:rFonts w:eastAsiaTheme="minorEastAsia"/>
                <w:color w:val="000000"/>
                <w:lang w:val="en-GB"/>
              </w:rPr>
              <w:t>Human Rights Concept &amp;  Context Part 2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en-GB"/>
              </w:rPr>
            </w:pPr>
          </w:p>
        </w:tc>
        <w:tc>
          <w:tcPr>
            <w:tcW w:w="842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Hot issues in Youth local work/reality</w:t>
            </w:r>
          </w:p>
        </w:tc>
        <w:tc>
          <w:tcPr>
            <w:tcW w:w="844" w:type="pct"/>
            <w:vMerge w:val="restart"/>
            <w:vAlign w:val="center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Free Time</w:t>
            </w:r>
          </w:p>
        </w:tc>
        <w:tc>
          <w:tcPr>
            <w:tcW w:w="844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Final Evaluation</w:t>
            </w:r>
          </w:p>
        </w:tc>
        <w:tc>
          <w:tcPr>
            <w:tcW w:w="776" w:type="pct"/>
            <w:vMerge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Merge/>
            <w:noWrap/>
          </w:tcPr>
          <w:p>
            <w:pPr>
              <w:jc w:val="center"/>
              <w:rPr>
                <w:rFonts w:eastAsiaTheme="minorEastAsia"/>
                <w:b w:val="0"/>
                <w:color w:val="000000"/>
                <w:lang w:val="nl-BE"/>
              </w:rPr>
            </w:pPr>
          </w:p>
        </w:tc>
        <w:tc>
          <w:tcPr>
            <w:tcW w:w="1684" w:type="pct"/>
            <w:gridSpan w:val="2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  <w:r>
              <w:rPr>
                <w:rFonts w:eastAsiaTheme="minorEastAsia"/>
                <w:color w:val="000000"/>
                <w:lang w:val="fr-FR"/>
              </w:rPr>
              <w:t>Reflection Time</w:t>
            </w:r>
          </w:p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</w:p>
        </w:tc>
        <w:tc>
          <w:tcPr>
            <w:tcW w:w="844" w:type="pct"/>
            <w:vMerge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</w:p>
        </w:tc>
        <w:tc>
          <w:tcPr>
            <w:tcW w:w="844" w:type="pct"/>
            <w:vMerge w:val="restart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  <w:r>
              <w:rPr>
                <w:rFonts w:eastAsiaTheme="minorEastAsia"/>
                <w:color w:val="000000"/>
                <w:lang w:val="fr-FR"/>
              </w:rPr>
              <w:t>Free Time</w:t>
            </w:r>
          </w:p>
        </w:tc>
        <w:tc>
          <w:tcPr>
            <w:tcW w:w="776" w:type="pct"/>
            <w:vMerge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Merge/>
            <w:noWrap/>
          </w:tcPr>
          <w:p>
            <w:pPr>
              <w:jc w:val="center"/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842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  <w:r>
              <w:rPr>
                <w:rFonts w:eastAsiaTheme="minorEastAsia"/>
                <w:color w:val="000000"/>
                <w:lang w:val="fr-FR"/>
              </w:rPr>
              <w:t>Free Time</w:t>
            </w:r>
          </w:p>
        </w:tc>
        <w:tc>
          <w:tcPr>
            <w:tcW w:w="842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  <w:r>
              <w:rPr>
                <w:rFonts w:eastAsiaTheme="minorEastAsia"/>
                <w:color w:val="000000"/>
                <w:lang w:val="fr-FR"/>
              </w:rPr>
              <w:t>Free Time</w:t>
            </w:r>
          </w:p>
        </w:tc>
        <w:tc>
          <w:tcPr>
            <w:tcW w:w="844" w:type="pct"/>
            <w:vMerge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</w:p>
        </w:tc>
        <w:tc>
          <w:tcPr>
            <w:tcW w:w="844" w:type="pct"/>
            <w:vMerge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</w:p>
        </w:tc>
        <w:tc>
          <w:tcPr>
            <w:tcW w:w="776" w:type="pct"/>
            <w:vMerge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gridSpan w:val="3"/>
            <w:noWrap/>
          </w:tcPr>
          <w:p>
            <w:pPr>
              <w:jc w:val="center"/>
              <w:rPr>
                <w:rFonts w:eastAsiaTheme="minorEastAsia"/>
                <w:b w:val="0"/>
                <w:bCs w:val="0"/>
                <w:color w:val="000000"/>
              </w:rPr>
            </w:pPr>
            <w:r>
              <w:rPr>
                <w:rFonts w:eastAsiaTheme="minorEastAsia"/>
                <w:b w:val="0"/>
                <w:color w:val="000000"/>
              </w:rPr>
              <w:t>Dinner</w:t>
            </w:r>
          </w:p>
          <w:p>
            <w:pPr>
              <w:jc w:val="center"/>
              <w:rPr>
                <w:rFonts w:eastAsiaTheme="minorEastAsia"/>
                <w:b w:val="0"/>
                <w:color w:val="000000"/>
                <w:lang w:val="nl-BE"/>
              </w:rPr>
            </w:pPr>
          </w:p>
        </w:tc>
        <w:tc>
          <w:tcPr>
            <w:tcW w:w="844" w:type="pct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Restaurant Altérez-vous</w:t>
            </w:r>
          </w:p>
        </w:tc>
        <w:tc>
          <w:tcPr>
            <w:tcW w:w="844" w:type="pct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Dinner</w:t>
            </w:r>
          </w:p>
        </w:tc>
        <w:tc>
          <w:tcPr>
            <w:tcW w:w="776" w:type="pct"/>
            <w:vMerge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noWrap/>
          </w:tcPr>
          <w:p>
            <w:pPr>
              <w:jc w:val="center"/>
              <w:rPr>
                <w:rFonts w:eastAsiaTheme="minorEastAsia"/>
                <w:b w:val="0"/>
                <w:color w:val="000000"/>
              </w:rPr>
            </w:pPr>
            <w:r>
              <w:rPr>
                <w:rFonts w:eastAsiaTheme="minorEastAsia"/>
                <w:b w:val="0"/>
                <w:color w:val="000000"/>
              </w:rPr>
              <w:t>Welcome Space</w:t>
            </w:r>
          </w:p>
        </w:tc>
        <w:tc>
          <w:tcPr>
            <w:tcW w:w="842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nl-BE"/>
              </w:rPr>
            </w:pPr>
            <w:r>
              <w:rPr>
                <w:rFonts w:eastAsiaTheme="minorEastAsia"/>
                <w:color w:val="000000"/>
                <w:lang w:val="nl-BE"/>
              </w:rPr>
              <w:t>Evening with your local snacks and drinks</w:t>
            </w:r>
          </w:p>
        </w:tc>
        <w:tc>
          <w:tcPr>
            <w:tcW w:w="1686" w:type="pct"/>
            <w:gridSpan w:val="2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  <w:r>
              <w:rPr>
                <w:rFonts w:eastAsiaTheme="minorEastAsia"/>
                <w:color w:val="000000"/>
                <w:lang w:val="fr-FR"/>
              </w:rPr>
              <w:t>Free evening</w:t>
            </w:r>
          </w:p>
        </w:tc>
        <w:tc>
          <w:tcPr>
            <w:tcW w:w="844" w:type="pct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  <w:r>
              <w:rPr>
                <w:rFonts w:eastAsiaTheme="minorEastAsia"/>
                <w:color w:val="000000"/>
                <w:lang w:val="fr-FR"/>
              </w:rPr>
              <w:t>Good Bye Evening</w:t>
            </w:r>
            <w:bookmarkStart w:id="0" w:name="_GoBack"/>
            <w:bookmarkEnd w:id="0"/>
          </w:p>
        </w:tc>
        <w:tc>
          <w:tcPr>
            <w:tcW w:w="776" w:type="pct"/>
            <w:vMerge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fr-FR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4F91-1868-4E7C-AC70-BA092027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2-Accent1">
    <w:name w:val="Medium List 2 Accent 1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1">
    <w:name w:val="Medium Grid 1 Accent 1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moreau</dc:creator>
  <cp:lastModifiedBy>DUFOUR Thierry</cp:lastModifiedBy>
  <cp:revision>3</cp:revision>
  <dcterms:created xsi:type="dcterms:W3CDTF">2023-10-01T08:34:00Z</dcterms:created>
  <dcterms:modified xsi:type="dcterms:W3CDTF">2023-10-01T08:35:00Z</dcterms:modified>
</cp:coreProperties>
</file>